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77CA" w14:textId="77777777" w:rsidR="00D80F68" w:rsidRDefault="00D80F68" w:rsidP="00D21DD6">
      <w:pPr>
        <w:ind w:left="57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3D51D4" w14:textId="77777777" w:rsidR="00D80F68" w:rsidRPr="002B1151" w:rsidRDefault="00D80F68" w:rsidP="00D80F68">
      <w:pPr>
        <w:pStyle w:val="Heading1"/>
        <w:spacing w:line="240" w:lineRule="auto"/>
        <w:jc w:val="center"/>
        <w:rPr>
          <w:b w:val="0"/>
        </w:rPr>
      </w:pPr>
      <w:bookmarkStart w:id="0" w:name="_Toc224196731"/>
      <w:bookmarkStart w:id="1" w:name="_Toc232514170"/>
      <w:r w:rsidRPr="002B1151">
        <w:t>Understanding the Difference Between High School and College</w:t>
      </w:r>
      <w:bookmarkEnd w:id="0"/>
      <w:bookmarkEnd w:id="1"/>
    </w:p>
    <w:p w14:paraId="422D721C" w14:textId="6D173BE3" w:rsidR="00D21DD6" w:rsidRPr="002B1151" w:rsidRDefault="00F05215" w:rsidP="00D21DD6">
      <w:pPr>
        <w:ind w:left="576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="002E7A24" w:rsidRPr="002B1151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This information is also available in a brochure format</w:t>
      </w:r>
      <w:r w:rsidR="009E4387">
        <w:rPr>
          <w:rFonts w:ascii="Arial" w:hAnsi="Arial" w:cs="Arial"/>
          <w:b/>
          <w:bCs/>
          <w:color w:val="000000" w:themeColor="text1"/>
          <w:sz w:val="28"/>
          <w:szCs w:val="28"/>
        </w:rPr>
        <w:t>.</w:t>
      </w:r>
      <w:r w:rsidR="002E7A24" w:rsidRPr="002B1151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</w:p>
    <w:p w14:paraId="09801B86" w14:textId="09DB5557" w:rsidR="00D21DD6" w:rsidRPr="002B1151" w:rsidRDefault="00D21DD6" w:rsidP="00D21DD6">
      <w:pPr>
        <w:ind w:left="576"/>
        <w:jc w:val="center"/>
        <w:rPr>
          <w:rFonts w:ascii="Arial" w:hAnsi="Arial" w:cs="Arial"/>
          <w:b/>
          <w:bCs/>
          <w:color w:val="000000" w:themeColor="text1"/>
        </w:rPr>
      </w:pPr>
      <w:r w:rsidRPr="002B1151">
        <w:rPr>
          <w:rFonts w:ascii="Arial" w:hAnsi="Arial" w:cs="Arial"/>
          <w:b/>
          <w:bCs/>
          <w:color w:val="000000" w:themeColor="text1"/>
        </w:rPr>
        <w:t>Office for Students with Disabilities</w:t>
      </w:r>
    </w:p>
    <w:p w14:paraId="596BD473" w14:textId="7CF8B94A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Normandale Community College</w:t>
      </w:r>
    </w:p>
    <w:p w14:paraId="4BFC2678" w14:textId="1145AD01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9700 France Avenue South</w:t>
      </w:r>
    </w:p>
    <w:p w14:paraId="6950C13A" w14:textId="395E5D33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Bloomington, MN 55431-4309</w:t>
      </w:r>
    </w:p>
    <w:p w14:paraId="7B451C4B" w14:textId="0CD830E2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952/358-8625, Voice</w:t>
      </w:r>
    </w:p>
    <w:p w14:paraId="68A58B22" w14:textId="068AC3DB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952/358-8619, Fax</w:t>
      </w:r>
    </w:p>
    <w:p w14:paraId="4C3FEDF6" w14:textId="4330CA31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>osd@normandale.edu</w:t>
      </w:r>
    </w:p>
    <w:p w14:paraId="0C052E17" w14:textId="706DB553" w:rsidR="002E7A24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br/>
        <w:t xml:space="preserve">Adapted from information developed by: </w:t>
      </w:r>
    </w:p>
    <w:p w14:paraId="2D86A873" w14:textId="77777777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color w:val="000000" w:themeColor="text1"/>
        </w:rPr>
        <w:t xml:space="preserve">Minnesota Association for Developmental Education </w:t>
      </w:r>
    </w:p>
    <w:p w14:paraId="0857D1D8" w14:textId="60957B64" w:rsidR="00D21DD6" w:rsidRPr="002B1151" w:rsidRDefault="00D21DD6" w:rsidP="00D21DD6">
      <w:pPr>
        <w:ind w:left="576"/>
        <w:jc w:val="center"/>
        <w:rPr>
          <w:rFonts w:ascii="Arial" w:hAnsi="Arial" w:cs="Arial"/>
          <w:color w:val="000000" w:themeColor="text1"/>
        </w:rPr>
      </w:pPr>
      <w:hyperlink r:id="rId11" w:history="1">
        <w:r w:rsidRPr="002B1151">
          <w:rPr>
            <w:rStyle w:val="Hyperlink"/>
            <w:rFonts w:ascii="Arial" w:hAnsi="Arial" w:cs="Arial"/>
          </w:rPr>
          <w:t>www.mnade.net</w:t>
        </w:r>
      </w:hyperlink>
    </w:p>
    <w:p w14:paraId="69DC2569" w14:textId="11CE9924" w:rsidR="008011B1" w:rsidRPr="002B1151" w:rsidRDefault="008011B1">
      <w:pPr>
        <w:rPr>
          <w:rFonts w:ascii="Arial" w:hAnsi="Arial" w:cs="Arial"/>
        </w:rPr>
      </w:pPr>
      <w:r w:rsidRPr="002B1151">
        <w:rPr>
          <w:rFonts w:ascii="Arial" w:hAnsi="Arial" w:cs="Arial"/>
        </w:rPr>
        <w:br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4"/>
          <w:szCs w:val="24"/>
          <w:lang w:eastAsia="ja-JP"/>
        </w:rPr>
        <w:id w:val="-137329731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ACBA701" w14:textId="4A2A2090" w:rsidR="00C247AF" w:rsidRPr="00C247AF" w:rsidRDefault="00C247AF">
          <w:pPr>
            <w:pStyle w:val="TOCHeading"/>
            <w:rPr>
              <w:rFonts w:ascii="Arial" w:hAnsi="Arial" w:cs="Arial"/>
            </w:rPr>
          </w:pPr>
          <w:r w:rsidRPr="00C247AF">
            <w:rPr>
              <w:rFonts w:ascii="Arial" w:hAnsi="Arial" w:cs="Arial"/>
            </w:rPr>
            <w:t>Contents</w:t>
          </w:r>
        </w:p>
        <w:p w14:paraId="22E8EBD9" w14:textId="1F6AEE19" w:rsidR="00117194" w:rsidRDefault="00C247AF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r w:rsidRPr="00C247AF">
            <w:rPr>
              <w:rFonts w:ascii="Arial" w:hAnsi="Arial" w:cs="Arial"/>
            </w:rPr>
            <w:fldChar w:fldCharType="begin"/>
          </w:r>
          <w:r w:rsidRPr="00C247AF">
            <w:rPr>
              <w:rFonts w:ascii="Arial" w:hAnsi="Arial" w:cs="Arial"/>
            </w:rPr>
            <w:instrText xml:space="preserve"> TOC \o "1-3" \h \z \u </w:instrText>
          </w:r>
          <w:r w:rsidRPr="00C247AF">
            <w:rPr>
              <w:rFonts w:ascii="Arial" w:hAnsi="Arial" w:cs="Arial"/>
            </w:rPr>
            <w:fldChar w:fldCharType="separate"/>
          </w:r>
          <w:hyperlink w:anchor="_Toc232514170" w:history="1">
            <w:r w:rsidR="00117194" w:rsidRPr="00871F06">
              <w:rPr>
                <w:rStyle w:val="Hyperlink"/>
                <w:noProof/>
              </w:rPr>
              <w:t>Understanding the Difference Between High School and College</w:t>
            </w:r>
            <w:r w:rsidR="00117194">
              <w:rPr>
                <w:noProof/>
                <w:webHidden/>
              </w:rPr>
              <w:tab/>
            </w:r>
            <w:r w:rsidR="00117194">
              <w:rPr>
                <w:noProof/>
                <w:webHidden/>
              </w:rPr>
              <w:fldChar w:fldCharType="begin"/>
            </w:r>
            <w:r w:rsidR="00117194">
              <w:rPr>
                <w:noProof/>
                <w:webHidden/>
              </w:rPr>
              <w:instrText xml:space="preserve"> PAGEREF _Toc232514170 \h </w:instrText>
            </w:r>
            <w:r w:rsidR="00117194">
              <w:rPr>
                <w:noProof/>
                <w:webHidden/>
              </w:rPr>
            </w:r>
            <w:r w:rsidR="00117194">
              <w:rPr>
                <w:noProof/>
                <w:webHidden/>
              </w:rPr>
              <w:fldChar w:fldCharType="separate"/>
            </w:r>
            <w:r w:rsidR="00117194">
              <w:rPr>
                <w:noProof/>
                <w:webHidden/>
              </w:rPr>
              <w:t>1</w:t>
            </w:r>
            <w:r w:rsidR="00117194">
              <w:rPr>
                <w:noProof/>
                <w:webHidden/>
              </w:rPr>
              <w:fldChar w:fldCharType="end"/>
            </w:r>
          </w:hyperlink>
        </w:p>
        <w:p w14:paraId="5CACA8E8" w14:textId="10A3FCC3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1" w:history="1">
            <w:r w:rsidRPr="00871F06">
              <w:rPr>
                <w:rStyle w:val="Hyperlink"/>
                <w:noProof/>
              </w:rPr>
              <w:t>Classes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8A901" w14:textId="57F4CF6D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2" w:history="1">
            <w:r w:rsidRPr="00871F06">
              <w:rPr>
                <w:rStyle w:val="Hyperlink"/>
                <w:rFonts w:cs="Arial"/>
                <w:bCs/>
                <w:noProof/>
              </w:rPr>
              <w:t>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86FEB" w14:textId="06483989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3" w:history="1">
            <w:r w:rsidRPr="00871F06">
              <w:rPr>
                <w:rStyle w:val="Hyperlink"/>
                <w:noProof/>
              </w:rPr>
              <w:t>Tests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A5B12" w14:textId="2E581FAE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4" w:history="1">
            <w:r w:rsidRPr="00871F06">
              <w:rPr>
                <w:rStyle w:val="Hyperlink"/>
                <w:rFonts w:cs="Arial"/>
                <w:bCs/>
                <w:noProof/>
              </w:rPr>
              <w:t>Special Education vs. Disability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48D12" w14:textId="4E74E26F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5" w:history="1">
            <w:r w:rsidRPr="00871F06">
              <w:rPr>
                <w:rStyle w:val="Hyperlink"/>
                <w:rFonts w:cs="Arial"/>
                <w:bCs/>
                <w:noProof/>
              </w:rPr>
              <w:t>Teachers vs. Professors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4A29D" w14:textId="5923CBAB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6" w:history="1">
            <w:r w:rsidRPr="00871F06">
              <w:rPr>
                <w:rStyle w:val="Hyperlink"/>
                <w:rFonts w:cs="Arial"/>
                <w:bCs/>
                <w:noProof/>
              </w:rPr>
              <w:t>Following the Rules (High School) vs. Being Responsible (College)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F27EB" w14:textId="0EE6F25A" w:rsidR="00117194" w:rsidRDefault="00117194">
          <w:pPr>
            <w:pStyle w:val="TOC2"/>
            <w:tabs>
              <w:tab w:val="right" w:leader="dot" w:pos="9350"/>
            </w:tabs>
            <w:rPr>
              <w:noProof/>
              <w:kern w:val="2"/>
              <w:lang w:eastAsia="en-US"/>
              <w14:ligatures w14:val="standardContextual"/>
            </w:rPr>
          </w:pPr>
          <w:hyperlink w:anchor="_Toc232514177" w:history="1">
            <w:r w:rsidRPr="00871F06">
              <w:rPr>
                <w:rStyle w:val="Hyperlink"/>
                <w:rFonts w:cs="Arial"/>
                <w:bCs/>
                <w:noProof/>
              </w:rPr>
              <w:t>Tips for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B413C" w14:textId="178FA8DA" w:rsidR="00117194" w:rsidRDefault="0011719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32514178" w:history="1">
            <w:r w:rsidRPr="00871F06">
              <w:rPr>
                <w:rStyle w:val="Hyperlink"/>
                <w:noProof/>
              </w:rPr>
              <w:t>Preparation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24C9F" w14:textId="1D1829C8" w:rsidR="00117194" w:rsidRDefault="0011719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32514179" w:history="1">
            <w:r w:rsidRPr="00871F06">
              <w:rPr>
                <w:rStyle w:val="Hyperlink"/>
                <w:noProof/>
              </w:rPr>
              <w:t>Classroom Tips for Success in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_Toc232514179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297F2" w14:textId="16C267F3" w:rsidR="00C247AF" w:rsidRDefault="00C247AF">
          <w:r w:rsidRPr="00C247AF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9475E9D" w14:textId="189A8752" w:rsidR="0082761C" w:rsidRPr="002B1151" w:rsidRDefault="008011B1" w:rsidP="00084B34">
      <w:pPr>
        <w:pStyle w:val="Heading2"/>
      </w:pPr>
      <w:r w:rsidRPr="002B1151">
        <w:br w:type="page"/>
      </w:r>
      <w:bookmarkStart w:id="2" w:name="_Toc224196732"/>
      <w:r w:rsidR="00EA4E70" w:rsidRPr="002B1151">
        <w:lastRenderedPageBreak/>
        <w:br/>
      </w:r>
      <w:bookmarkStart w:id="3" w:name="_Toc232514171"/>
      <w:r w:rsidR="0082761C" w:rsidRPr="002B1151">
        <w:t>Classes</w:t>
      </w:r>
      <w:bookmarkEnd w:id="2"/>
      <w:bookmarkEnd w:id="3"/>
    </w:p>
    <w:p w14:paraId="097C4828" w14:textId="77777777" w:rsidR="0082761C" w:rsidRPr="002B1151" w:rsidRDefault="0082761C" w:rsidP="0082761C">
      <w:pPr>
        <w:ind w:left="576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704"/>
        <w:gridCol w:w="4656"/>
      </w:tblGrid>
      <w:tr w:rsidR="00D21DD6" w:rsidRPr="002B1151" w14:paraId="08E6F554" w14:textId="77777777" w:rsidTr="009E4387">
        <w:tc>
          <w:tcPr>
            <w:tcW w:w="4704" w:type="dxa"/>
            <w:shd w:val="clear" w:color="auto" w:fill="D9D9D9" w:themeFill="background1" w:themeFillShade="D9"/>
          </w:tcPr>
          <w:p w14:paraId="3B9CFC9B" w14:textId="4B5E91D2" w:rsidR="00D21DD6" w:rsidRPr="002B1151" w:rsidRDefault="00D21DD6" w:rsidP="00D21D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High School</w:t>
            </w:r>
          </w:p>
        </w:tc>
        <w:tc>
          <w:tcPr>
            <w:tcW w:w="4656" w:type="dxa"/>
            <w:shd w:val="clear" w:color="auto" w:fill="D9D9D9" w:themeFill="background1" w:themeFillShade="D9"/>
          </w:tcPr>
          <w:p w14:paraId="109395D0" w14:textId="7128C31F" w:rsidR="00D21DD6" w:rsidRPr="002B1151" w:rsidRDefault="00D21DD6" w:rsidP="00D21D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College</w:t>
            </w:r>
          </w:p>
        </w:tc>
      </w:tr>
      <w:tr w:rsidR="00D21DD6" w:rsidRPr="002B1151" w14:paraId="23553ECD" w14:textId="77777777" w:rsidTr="008011B1">
        <w:tc>
          <w:tcPr>
            <w:tcW w:w="4704" w:type="dxa"/>
          </w:tcPr>
          <w:p w14:paraId="1F5E43CD" w14:textId="1F98B8D8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 school year is 36 weeks long; classes may extend over 2 semesters</w:t>
            </w:r>
          </w:p>
        </w:tc>
        <w:tc>
          <w:tcPr>
            <w:tcW w:w="4656" w:type="dxa"/>
          </w:tcPr>
          <w:p w14:paraId="7E5BD05B" w14:textId="5C5E7BEC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 academic year is divided into two 15-week semesters plus finals week.</w:t>
            </w:r>
          </w:p>
        </w:tc>
      </w:tr>
      <w:tr w:rsidR="00D21DD6" w:rsidRPr="002B1151" w14:paraId="654B3D06" w14:textId="77777777" w:rsidTr="008011B1">
        <w:tc>
          <w:tcPr>
            <w:tcW w:w="4704" w:type="dxa"/>
          </w:tcPr>
          <w:p w14:paraId="18570F2C" w14:textId="42A1FE65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Classes generally have no more than 35 students</w:t>
            </w:r>
          </w:p>
        </w:tc>
        <w:tc>
          <w:tcPr>
            <w:tcW w:w="4656" w:type="dxa"/>
          </w:tcPr>
          <w:p w14:paraId="5EEDD683" w14:textId="4B73CECC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Classes may have a larger number of students</w:t>
            </w:r>
          </w:p>
        </w:tc>
      </w:tr>
      <w:tr w:rsidR="00D21DD6" w:rsidRPr="002B1151" w14:paraId="317C547C" w14:textId="77777777" w:rsidTr="008011B1">
        <w:tc>
          <w:tcPr>
            <w:tcW w:w="4704" w:type="dxa"/>
          </w:tcPr>
          <w:p w14:paraId="1270FC6E" w14:textId="0F32E45A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Students are expected to read short assignments that are then discussed and often re-taught in class </w:t>
            </w:r>
          </w:p>
        </w:tc>
        <w:tc>
          <w:tcPr>
            <w:tcW w:w="4656" w:type="dxa"/>
          </w:tcPr>
          <w:p w14:paraId="1390B4FF" w14:textId="0EEF58EB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are assigned substantial amounts of reading and writing which may not be directly addressed in class</w:t>
            </w:r>
          </w:p>
        </w:tc>
      </w:tr>
      <w:tr w:rsidR="00D21DD6" w:rsidRPr="002B1151" w14:paraId="40DF0B67" w14:textId="77777777" w:rsidTr="008011B1">
        <w:tc>
          <w:tcPr>
            <w:tcW w:w="4704" w:type="dxa"/>
          </w:tcPr>
          <w:p w14:paraId="09C1D538" w14:textId="5331F0BF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Students usually are told in class what needs to be learned from assigned readings.</w:t>
            </w:r>
          </w:p>
        </w:tc>
        <w:tc>
          <w:tcPr>
            <w:tcW w:w="4656" w:type="dxa"/>
          </w:tcPr>
          <w:p w14:paraId="6C1D7359" w14:textId="558A5090" w:rsidR="00D21DD6" w:rsidRPr="002B1151" w:rsidRDefault="00D21DD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It’s up to students to read and understand the assigned material.</w:t>
            </w:r>
          </w:p>
        </w:tc>
      </w:tr>
    </w:tbl>
    <w:p w14:paraId="4C2F2842" w14:textId="1A57B231" w:rsidR="0082761C" w:rsidRPr="002B1151" w:rsidRDefault="00B9216E" w:rsidP="00907826">
      <w:pPr>
        <w:pStyle w:val="Heading2"/>
        <w:rPr>
          <w:rFonts w:cs="Arial"/>
          <w:b w:val="0"/>
          <w:bCs/>
          <w:color w:val="000000" w:themeColor="text1"/>
        </w:rPr>
      </w:pPr>
      <w:r w:rsidRPr="002B1151">
        <w:rPr>
          <w:rFonts w:cs="Arial"/>
          <w:color w:val="000000" w:themeColor="text1"/>
          <w:sz w:val="28"/>
          <w:szCs w:val="28"/>
        </w:rPr>
        <w:br/>
      </w:r>
      <w:bookmarkStart w:id="4" w:name="_Toc224196733"/>
      <w:bookmarkStart w:id="5" w:name="_Toc232514172"/>
      <w:r w:rsidR="0082761C" w:rsidRPr="002B1151">
        <w:rPr>
          <w:rFonts w:cs="Arial"/>
          <w:bCs/>
          <w:color w:val="000000" w:themeColor="text1"/>
        </w:rPr>
        <w:t>Grades</w:t>
      </w:r>
      <w:bookmarkEnd w:id="4"/>
      <w:bookmarkEnd w:id="5"/>
      <w:r w:rsidR="0082761C" w:rsidRPr="002B1151">
        <w:rPr>
          <w:rFonts w:cs="Arial"/>
          <w:bCs/>
          <w:color w:val="000000" w:themeColor="text1"/>
        </w:rPr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702"/>
        <w:gridCol w:w="4658"/>
      </w:tblGrid>
      <w:tr w:rsidR="0082761C" w:rsidRPr="002B1151" w14:paraId="5CAB6611" w14:textId="77777777" w:rsidTr="009E4387">
        <w:tc>
          <w:tcPr>
            <w:tcW w:w="4702" w:type="dxa"/>
            <w:shd w:val="clear" w:color="auto" w:fill="D9D9D9" w:themeFill="background1" w:themeFillShade="D9"/>
          </w:tcPr>
          <w:p w14:paraId="4EE9D84E" w14:textId="0AAE0837" w:rsidR="0082761C" w:rsidRPr="002B1151" w:rsidRDefault="0082761C" w:rsidP="008276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High School</w:t>
            </w:r>
          </w:p>
        </w:tc>
        <w:tc>
          <w:tcPr>
            <w:tcW w:w="4658" w:type="dxa"/>
            <w:shd w:val="clear" w:color="auto" w:fill="D9D9D9" w:themeFill="background1" w:themeFillShade="D9"/>
          </w:tcPr>
          <w:p w14:paraId="7C1C1700" w14:textId="328573B5" w:rsidR="0082761C" w:rsidRPr="002B1151" w:rsidRDefault="0082761C" w:rsidP="008276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College</w:t>
            </w:r>
          </w:p>
        </w:tc>
      </w:tr>
      <w:tr w:rsidR="0082761C" w:rsidRPr="002B1151" w14:paraId="7EDC1103" w14:textId="77777777" w:rsidTr="008011B1">
        <w:tc>
          <w:tcPr>
            <w:tcW w:w="4702" w:type="dxa"/>
          </w:tcPr>
          <w:p w14:paraId="367778D0" w14:textId="0B8EC917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Grades are given for most assigned work</w:t>
            </w:r>
          </w:p>
        </w:tc>
        <w:tc>
          <w:tcPr>
            <w:tcW w:w="4658" w:type="dxa"/>
          </w:tcPr>
          <w:p w14:paraId="206286DA" w14:textId="70230BF6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Assigned work may not be graded</w:t>
            </w:r>
          </w:p>
        </w:tc>
      </w:tr>
      <w:tr w:rsidR="0082761C" w:rsidRPr="002B1151" w14:paraId="7B6E06B7" w14:textId="77777777" w:rsidTr="008011B1">
        <w:tc>
          <w:tcPr>
            <w:tcW w:w="4702" w:type="dxa"/>
          </w:tcPr>
          <w:p w14:paraId="5B85ACA7" w14:textId="1EDCF364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Consistently good homework grades may raise an overall grade when test grades are low</w:t>
            </w:r>
          </w:p>
        </w:tc>
        <w:tc>
          <w:tcPr>
            <w:tcW w:w="4658" w:type="dxa"/>
          </w:tcPr>
          <w:p w14:paraId="323D7995" w14:textId="471E3F89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Grades on tests and major papers usually provide most of the course grade</w:t>
            </w:r>
          </w:p>
        </w:tc>
      </w:tr>
      <w:tr w:rsidR="0082761C" w:rsidRPr="002B1151" w14:paraId="61AE6DDF" w14:textId="77777777" w:rsidTr="008011B1">
        <w:tc>
          <w:tcPr>
            <w:tcW w:w="4702" w:type="dxa"/>
          </w:tcPr>
          <w:p w14:paraId="4704A685" w14:textId="1BB1C24B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Extra credit projects are often available to help raise a grade</w:t>
            </w:r>
          </w:p>
        </w:tc>
        <w:tc>
          <w:tcPr>
            <w:tcW w:w="4658" w:type="dxa"/>
          </w:tcPr>
          <w:p w14:paraId="187528E4" w14:textId="01CA408F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Extra credit projects cannot generally be used to raise a grade in a college course</w:t>
            </w:r>
          </w:p>
        </w:tc>
      </w:tr>
      <w:tr w:rsidR="0082761C" w:rsidRPr="002B1151" w14:paraId="45E7CFC1" w14:textId="77777777" w:rsidTr="008011B1">
        <w:tc>
          <w:tcPr>
            <w:tcW w:w="4702" w:type="dxa"/>
          </w:tcPr>
          <w:p w14:paraId="7BB9E2F1" w14:textId="56B5DB0D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Initial test grades, especially when low, may not have an adverse effect on a final grade</w:t>
            </w:r>
          </w:p>
        </w:tc>
        <w:tc>
          <w:tcPr>
            <w:tcW w:w="4658" w:type="dxa"/>
          </w:tcPr>
          <w:p w14:paraId="25443D13" w14:textId="1EE49F02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Initial test grades may account for a substantial part of the course grade, even if the results were poor</w:t>
            </w:r>
          </w:p>
        </w:tc>
      </w:tr>
      <w:tr w:rsidR="0082761C" w:rsidRPr="002B1151" w14:paraId="4D48D5DE" w14:textId="77777777" w:rsidTr="008011B1">
        <w:tc>
          <w:tcPr>
            <w:tcW w:w="4702" w:type="dxa"/>
          </w:tcPr>
          <w:p w14:paraId="6919EE63" w14:textId="60819407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may graduate as long as they have passed all required courses with a grade of “D” or higher</w:t>
            </w:r>
          </w:p>
        </w:tc>
        <w:tc>
          <w:tcPr>
            <w:tcW w:w="4658" w:type="dxa"/>
          </w:tcPr>
          <w:p w14:paraId="22DB2C8D" w14:textId="24E3585C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may graduate only if the grade average in classes meets the department standard, typically a 2.0 or “C”</w:t>
            </w:r>
          </w:p>
        </w:tc>
      </w:tr>
      <w:tr w:rsidR="0082761C" w:rsidRPr="002B1151" w14:paraId="0813C39A" w14:textId="77777777" w:rsidTr="008011B1">
        <w:tc>
          <w:tcPr>
            <w:tcW w:w="4702" w:type="dxa"/>
          </w:tcPr>
          <w:p w14:paraId="1C723159" w14:textId="419FB9DB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Guiding Principle: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“Effort counts.” Courses are usually structure to reward a “good-faith effort.”</w:t>
            </w:r>
          </w:p>
        </w:tc>
        <w:tc>
          <w:tcPr>
            <w:tcW w:w="4658" w:type="dxa"/>
          </w:tcPr>
          <w:p w14:paraId="63DBF35B" w14:textId="4E91CA39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Guiding Principle: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“Results count.” Though “good-faith effort” is important in regard to the professor’s willingness to help students achieve good results, it will not substitute for results in the grading process.</w:t>
            </w:r>
          </w:p>
        </w:tc>
      </w:tr>
    </w:tbl>
    <w:p w14:paraId="1E6ABAB4" w14:textId="77E93924" w:rsidR="00EE59E2" w:rsidRDefault="00EE59E2" w:rsidP="000346C4">
      <w:bookmarkStart w:id="6" w:name="_Toc224196734"/>
    </w:p>
    <w:p w14:paraId="49421602" w14:textId="77777777" w:rsidR="00EE59E2" w:rsidRDefault="00EE59E2">
      <w:pPr>
        <w:rPr>
          <w:rFonts w:ascii="Arial" w:eastAsiaTheme="majorEastAsia" w:hAnsi="Arial" w:cstheme="majorBidi"/>
          <w:b/>
          <w:sz w:val="26"/>
          <w:szCs w:val="26"/>
        </w:rPr>
      </w:pPr>
      <w:r>
        <w:br w:type="page"/>
      </w:r>
    </w:p>
    <w:p w14:paraId="385F4189" w14:textId="7B4625EF" w:rsidR="0082761C" w:rsidRPr="002B1151" w:rsidRDefault="0082761C" w:rsidP="00FA5995">
      <w:pPr>
        <w:pStyle w:val="Heading2"/>
      </w:pPr>
      <w:bookmarkStart w:id="7" w:name="_Toc232514173"/>
      <w:r w:rsidRPr="002B1151">
        <w:lastRenderedPageBreak/>
        <w:t>Tests</w:t>
      </w:r>
      <w:bookmarkEnd w:id="6"/>
      <w:bookmarkEnd w:id="7"/>
      <w:r w:rsidRPr="002B1151"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691"/>
        <w:gridCol w:w="4669"/>
      </w:tblGrid>
      <w:tr w:rsidR="00E750B0" w:rsidRPr="002B1151" w14:paraId="7E001473" w14:textId="77777777" w:rsidTr="009E4387">
        <w:tc>
          <w:tcPr>
            <w:tcW w:w="4691" w:type="dxa"/>
            <w:shd w:val="clear" w:color="auto" w:fill="D9D9D9" w:themeFill="background1" w:themeFillShade="D9"/>
          </w:tcPr>
          <w:p w14:paraId="5CC20447" w14:textId="71F03C69" w:rsidR="0082761C" w:rsidRPr="002B1151" w:rsidRDefault="0082761C" w:rsidP="008276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High School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1A2AFB86" w14:textId="7279806A" w:rsidR="0082761C" w:rsidRPr="002B1151" w:rsidRDefault="0082761C" w:rsidP="008276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College</w:t>
            </w:r>
          </w:p>
        </w:tc>
      </w:tr>
      <w:tr w:rsidR="00E750B0" w:rsidRPr="002B1151" w14:paraId="64CDAE88" w14:textId="77777777" w:rsidTr="00EA4E70">
        <w:tc>
          <w:tcPr>
            <w:tcW w:w="4691" w:type="dxa"/>
          </w:tcPr>
          <w:p w14:paraId="641D78A3" w14:textId="7B60F324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Testing is frequent and covers small amounts of material</w:t>
            </w:r>
          </w:p>
        </w:tc>
        <w:tc>
          <w:tcPr>
            <w:tcW w:w="4669" w:type="dxa"/>
          </w:tcPr>
          <w:p w14:paraId="59A9DE9A" w14:textId="64E3E2D2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Testing is usually infrequent and may cover large amounts of materials; a particular course may have only 2 or 3 tests in a semester</w:t>
            </w:r>
          </w:p>
        </w:tc>
      </w:tr>
      <w:tr w:rsidR="00E750B0" w:rsidRPr="002B1151" w14:paraId="3DBCFEEA" w14:textId="77777777" w:rsidTr="00EA4E70">
        <w:tc>
          <w:tcPr>
            <w:tcW w:w="4691" w:type="dxa"/>
          </w:tcPr>
          <w:p w14:paraId="41AD8986" w14:textId="6A069D1E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Makeup tests are often available</w:t>
            </w:r>
          </w:p>
        </w:tc>
        <w:tc>
          <w:tcPr>
            <w:tcW w:w="4669" w:type="dxa"/>
          </w:tcPr>
          <w:p w14:paraId="3981A5A8" w14:textId="30299584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Makeup tests are seldom an option; if they are, they need to be requested</w:t>
            </w:r>
          </w:p>
        </w:tc>
      </w:tr>
      <w:tr w:rsidR="00E750B0" w:rsidRPr="002B1151" w14:paraId="2356BE05" w14:textId="77777777" w:rsidTr="00EA4E70">
        <w:tc>
          <w:tcPr>
            <w:tcW w:w="4691" w:type="dxa"/>
          </w:tcPr>
          <w:p w14:paraId="168C2B88" w14:textId="1DC2B718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frequently rearrange test dates to avoid conflict with school events</w:t>
            </w:r>
          </w:p>
        </w:tc>
        <w:tc>
          <w:tcPr>
            <w:tcW w:w="4669" w:type="dxa"/>
          </w:tcPr>
          <w:p w14:paraId="1A6EAFB0" w14:textId="68BA2361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 in different courses usually schedule tests without regard to the demands of other courses or outside activities</w:t>
            </w:r>
          </w:p>
        </w:tc>
      </w:tr>
      <w:tr w:rsidR="00E750B0" w:rsidRPr="002B1151" w14:paraId="6925FB8A" w14:textId="77777777" w:rsidTr="00EA4E70">
        <w:tc>
          <w:tcPr>
            <w:tcW w:w="4691" w:type="dxa"/>
          </w:tcPr>
          <w:p w14:paraId="51C47971" w14:textId="307DCC92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frequently conduct review sessions, pointing out the most important concepts</w:t>
            </w:r>
          </w:p>
        </w:tc>
        <w:tc>
          <w:tcPr>
            <w:tcW w:w="4669" w:type="dxa"/>
          </w:tcPr>
          <w:p w14:paraId="7973C3A8" w14:textId="2A104485" w:rsidR="0082761C" w:rsidRPr="002B1151" w:rsidRDefault="0082761C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rarely offer review sessions, and when they do, they expect students to be active participants and come prepared with questions</w:t>
            </w:r>
          </w:p>
        </w:tc>
      </w:tr>
      <w:tr w:rsidR="00E750B0" w:rsidRPr="002B1151" w14:paraId="5460434A" w14:textId="77777777" w:rsidTr="00EA4E70">
        <w:tc>
          <w:tcPr>
            <w:tcW w:w="4691" w:type="dxa"/>
          </w:tcPr>
          <w:p w14:paraId="712FD28B" w14:textId="2698C08D" w:rsidR="0082761C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</w:r>
            <w:r w:rsidR="00EA4E70" w:rsidRPr="002B1151">
              <w:rPr>
                <w:rFonts w:ascii="Arial" w:hAnsi="Arial" w:cs="Arial"/>
                <w:color w:val="000000" w:themeColor="text1"/>
              </w:rPr>
              <w:t>M</w:t>
            </w:r>
            <w:r w:rsidRPr="002B1151">
              <w:rPr>
                <w:rFonts w:ascii="Arial" w:hAnsi="Arial" w:cs="Arial"/>
                <w:color w:val="000000" w:themeColor="text1"/>
              </w:rPr>
              <w:t>astery is usually seen as the ability to reproduce what is taught in the form it was presented, or to solve the kinds of problems that were shown in class.</w:t>
            </w:r>
          </w:p>
        </w:tc>
        <w:tc>
          <w:tcPr>
            <w:tcW w:w="4669" w:type="dxa"/>
          </w:tcPr>
          <w:p w14:paraId="52AD1089" w14:textId="52D3D4C5" w:rsidR="0082761C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Mastery is often seen as the ability to apply what has been learned to new situations or to solve new kinds of problems.</w:t>
            </w:r>
          </w:p>
        </w:tc>
      </w:tr>
    </w:tbl>
    <w:p w14:paraId="5EA874BD" w14:textId="636EEE20" w:rsidR="00B9216E" w:rsidRPr="002B1151" w:rsidRDefault="00B9216E" w:rsidP="00907826">
      <w:pPr>
        <w:pStyle w:val="Heading2"/>
        <w:rPr>
          <w:rFonts w:cs="Arial"/>
          <w:b w:val="0"/>
          <w:bCs/>
          <w:color w:val="000000" w:themeColor="text1"/>
        </w:rPr>
      </w:pPr>
      <w:r w:rsidRPr="002B1151">
        <w:rPr>
          <w:rFonts w:cs="Arial"/>
          <w:color w:val="000000" w:themeColor="text1"/>
        </w:rPr>
        <w:br/>
      </w:r>
      <w:bookmarkStart w:id="8" w:name="_Toc224196735"/>
      <w:bookmarkStart w:id="9" w:name="_Toc232514174"/>
      <w:r w:rsidRPr="002B1151">
        <w:rPr>
          <w:rFonts w:cs="Arial"/>
          <w:bCs/>
          <w:color w:val="000000" w:themeColor="text1"/>
        </w:rPr>
        <w:t>Special Education vs. Disability Services</w:t>
      </w:r>
      <w:bookmarkEnd w:id="8"/>
      <w:bookmarkEnd w:id="9"/>
      <w:r w:rsidRPr="002B1151">
        <w:rPr>
          <w:rFonts w:cs="Arial"/>
          <w:bCs/>
          <w:color w:val="000000" w:themeColor="text1"/>
        </w:rPr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708"/>
        <w:gridCol w:w="4652"/>
      </w:tblGrid>
      <w:tr w:rsidR="00B9216E" w:rsidRPr="002B1151" w14:paraId="5A9FACD3" w14:textId="77777777" w:rsidTr="009E4387">
        <w:tc>
          <w:tcPr>
            <w:tcW w:w="4708" w:type="dxa"/>
            <w:shd w:val="clear" w:color="auto" w:fill="D9D9D9" w:themeFill="background1" w:themeFillShade="D9"/>
          </w:tcPr>
          <w:p w14:paraId="20B0EFDB" w14:textId="6541E336" w:rsidR="00B9216E" w:rsidRPr="002B1151" w:rsidRDefault="00B9216E" w:rsidP="00B92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Special Education in High School</w:t>
            </w:r>
          </w:p>
        </w:tc>
        <w:tc>
          <w:tcPr>
            <w:tcW w:w="4652" w:type="dxa"/>
            <w:shd w:val="clear" w:color="auto" w:fill="D9D9D9" w:themeFill="background1" w:themeFillShade="D9"/>
          </w:tcPr>
          <w:p w14:paraId="3EEE64D9" w14:textId="6A3D069A" w:rsidR="00B9216E" w:rsidRPr="002B1151" w:rsidRDefault="00B9216E" w:rsidP="00B92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Disability Services in College</w:t>
            </w:r>
          </w:p>
        </w:tc>
      </w:tr>
      <w:tr w:rsidR="00B9216E" w:rsidRPr="002B1151" w14:paraId="3165A925" w14:textId="77777777" w:rsidTr="008011B1">
        <w:tc>
          <w:tcPr>
            <w:tcW w:w="4708" w:type="dxa"/>
          </w:tcPr>
          <w:p w14:paraId="3AB60C3F" w14:textId="0671A9AD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 relevant disability law is the “Individuals with Disabilities Education Act” (IDEA)</w:t>
            </w:r>
          </w:p>
        </w:tc>
        <w:tc>
          <w:tcPr>
            <w:tcW w:w="4652" w:type="dxa"/>
          </w:tcPr>
          <w:p w14:paraId="75008E72" w14:textId="16EFCD44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 relevant disability laws are “Section 504” of the Rehabilitation Act of 1973 and the “Americans with Disabilities Act” (1990, 2008)</w:t>
            </w:r>
          </w:p>
        </w:tc>
      </w:tr>
      <w:tr w:rsidR="00B9216E" w:rsidRPr="002B1151" w14:paraId="062D82C8" w14:textId="77777777" w:rsidTr="008011B1">
        <w:tc>
          <w:tcPr>
            <w:tcW w:w="4708" w:type="dxa"/>
          </w:tcPr>
          <w:p w14:paraId="2416C27D" w14:textId="3F91BCAC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Schools must make available to all eligible children with disabilities a free appropriate public education in the least restrictive environment appropriate to their individual needs</w:t>
            </w:r>
          </w:p>
        </w:tc>
        <w:tc>
          <w:tcPr>
            <w:tcW w:w="4652" w:type="dxa"/>
          </w:tcPr>
          <w:p w14:paraId="18300B48" w14:textId="5626C83A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Colleges are prohibited from discriminating against qualified students because of a disability. </w:t>
            </w:r>
          </w:p>
        </w:tc>
      </w:tr>
      <w:tr w:rsidR="00B9216E" w:rsidRPr="002B1151" w14:paraId="5E66EB64" w14:textId="77777777" w:rsidTr="008011B1">
        <w:tc>
          <w:tcPr>
            <w:tcW w:w="4708" w:type="dxa"/>
          </w:tcPr>
          <w:p w14:paraId="1AFED9EC" w14:textId="69C16742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Behavior can be viewed as a manifestation of the disability and accommodated within limits</w:t>
            </w:r>
          </w:p>
        </w:tc>
        <w:tc>
          <w:tcPr>
            <w:tcW w:w="4652" w:type="dxa"/>
          </w:tcPr>
          <w:p w14:paraId="3DFAED1B" w14:textId="2B753C72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must meet the essential standards—educational, behavioral, and others—established by the college or university</w:t>
            </w:r>
          </w:p>
        </w:tc>
      </w:tr>
      <w:tr w:rsidR="00B9216E" w:rsidRPr="002B1151" w14:paraId="005760BC" w14:textId="77777777" w:rsidTr="008011B1">
        <w:tc>
          <w:tcPr>
            <w:tcW w:w="4708" w:type="dxa"/>
          </w:tcPr>
          <w:p w14:paraId="2D613937" w14:textId="4B967B28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The environment is fit to the student.</w:t>
            </w:r>
          </w:p>
        </w:tc>
        <w:tc>
          <w:tcPr>
            <w:tcW w:w="4652" w:type="dxa"/>
          </w:tcPr>
          <w:p w14:paraId="05DCBD50" w14:textId="4D11DB5D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The student fits the environment.</w:t>
            </w:r>
          </w:p>
        </w:tc>
      </w:tr>
    </w:tbl>
    <w:p w14:paraId="3217ECB2" w14:textId="77777777" w:rsidR="008011B1" w:rsidRPr="002B1151" w:rsidRDefault="008011B1" w:rsidP="00E1035B"/>
    <w:p w14:paraId="6692757C" w14:textId="77777777" w:rsidR="008011B1" w:rsidRPr="002B1151" w:rsidRDefault="008011B1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2B1151">
        <w:rPr>
          <w:rFonts w:ascii="Arial" w:hAnsi="Arial" w:cs="Arial"/>
          <w:color w:val="000000" w:themeColor="text1"/>
        </w:rPr>
        <w:br w:type="page"/>
      </w:r>
    </w:p>
    <w:p w14:paraId="7400E41B" w14:textId="4D2A3729" w:rsidR="00B9216E" w:rsidRPr="002B1151" w:rsidRDefault="00B9216E" w:rsidP="00907826">
      <w:pPr>
        <w:pStyle w:val="Heading2"/>
        <w:rPr>
          <w:rFonts w:cs="Arial"/>
          <w:b w:val="0"/>
          <w:bCs/>
          <w:color w:val="000000" w:themeColor="text1"/>
        </w:rPr>
      </w:pPr>
      <w:bookmarkStart w:id="10" w:name="_Toc224196736"/>
      <w:bookmarkStart w:id="11" w:name="_Toc232514175"/>
      <w:r w:rsidRPr="002B1151">
        <w:rPr>
          <w:rFonts w:cs="Arial"/>
          <w:bCs/>
          <w:color w:val="000000" w:themeColor="text1"/>
        </w:rPr>
        <w:lastRenderedPageBreak/>
        <w:t>Teachers vs. Professors</w:t>
      </w:r>
      <w:bookmarkEnd w:id="10"/>
      <w:bookmarkEnd w:id="11"/>
      <w:r w:rsidRPr="002B1151">
        <w:rPr>
          <w:rFonts w:cs="Arial"/>
          <w:bCs/>
          <w:color w:val="000000" w:themeColor="text1"/>
        </w:rPr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707"/>
        <w:gridCol w:w="4653"/>
      </w:tblGrid>
      <w:tr w:rsidR="00B9216E" w:rsidRPr="002B1151" w14:paraId="4E73493C" w14:textId="77777777" w:rsidTr="009E4387">
        <w:tc>
          <w:tcPr>
            <w:tcW w:w="4707" w:type="dxa"/>
            <w:shd w:val="clear" w:color="auto" w:fill="D9D9D9" w:themeFill="background1" w:themeFillShade="D9"/>
          </w:tcPr>
          <w:p w14:paraId="50BB6D3D" w14:textId="077B7365" w:rsidR="00B9216E" w:rsidRPr="002B1151" w:rsidRDefault="00B9216E" w:rsidP="00B92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High School Teachers</w:t>
            </w:r>
          </w:p>
        </w:tc>
        <w:tc>
          <w:tcPr>
            <w:tcW w:w="4653" w:type="dxa"/>
            <w:shd w:val="clear" w:color="auto" w:fill="D9D9D9" w:themeFill="background1" w:themeFillShade="D9"/>
          </w:tcPr>
          <w:p w14:paraId="415AAB88" w14:textId="36A1D23F" w:rsidR="00B9216E" w:rsidRPr="002B1151" w:rsidRDefault="00B9216E" w:rsidP="00B921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College Professors</w:t>
            </w:r>
          </w:p>
        </w:tc>
      </w:tr>
      <w:tr w:rsidR="00B9216E" w:rsidRPr="002B1151" w14:paraId="663118CD" w14:textId="77777777" w:rsidTr="009D1556">
        <w:tc>
          <w:tcPr>
            <w:tcW w:w="4707" w:type="dxa"/>
          </w:tcPr>
          <w:p w14:paraId="37CD71EB" w14:textId="7C488E3B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check completed homework</w:t>
            </w:r>
          </w:p>
        </w:tc>
        <w:tc>
          <w:tcPr>
            <w:tcW w:w="4653" w:type="dxa"/>
          </w:tcPr>
          <w:p w14:paraId="5F980628" w14:textId="5DCC539B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may not always check completed homework, but they will assume students will be able to perform the same tasks on tests</w:t>
            </w:r>
          </w:p>
        </w:tc>
      </w:tr>
      <w:tr w:rsidR="00B9216E" w:rsidRPr="002B1151" w14:paraId="01BEA557" w14:textId="77777777" w:rsidTr="008011B1">
        <w:tc>
          <w:tcPr>
            <w:tcW w:w="4707" w:type="dxa"/>
          </w:tcPr>
          <w:p w14:paraId="04915C60" w14:textId="24A5250F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remind students about incomplete work</w:t>
            </w:r>
          </w:p>
        </w:tc>
        <w:tc>
          <w:tcPr>
            <w:tcW w:w="4653" w:type="dxa"/>
          </w:tcPr>
          <w:p w14:paraId="57917191" w14:textId="13C84A4D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</w:t>
            </w:r>
            <w:r w:rsidR="00E750B0" w:rsidRPr="002B1151">
              <w:rPr>
                <w:rFonts w:ascii="Arial" w:hAnsi="Arial" w:cs="Arial"/>
                <w:color w:val="000000" w:themeColor="text1"/>
              </w:rPr>
              <w:t>s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may not remind student</w:t>
            </w:r>
            <w:r w:rsidR="00E750B0" w:rsidRPr="002B1151">
              <w:rPr>
                <w:rFonts w:ascii="Arial" w:hAnsi="Arial" w:cs="Arial"/>
                <w:color w:val="000000" w:themeColor="text1"/>
              </w:rPr>
              <w:t>s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of incomplete work</w:t>
            </w:r>
          </w:p>
        </w:tc>
      </w:tr>
      <w:tr w:rsidR="00B9216E" w:rsidRPr="002B1151" w14:paraId="45159483" w14:textId="77777777" w:rsidTr="008011B1">
        <w:tc>
          <w:tcPr>
            <w:tcW w:w="4707" w:type="dxa"/>
          </w:tcPr>
          <w:p w14:paraId="09D9B008" w14:textId="2B581F0C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approach students if they believe assistant is needed</w:t>
            </w:r>
          </w:p>
        </w:tc>
        <w:tc>
          <w:tcPr>
            <w:tcW w:w="4653" w:type="dxa"/>
          </w:tcPr>
          <w:p w14:paraId="7F42E9F0" w14:textId="41A937A3" w:rsidR="00B9216E" w:rsidRPr="002B1151" w:rsidRDefault="00B9216E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</w:t>
            </w:r>
            <w:r w:rsidR="00E750B0" w:rsidRPr="002B1151">
              <w:rPr>
                <w:rFonts w:ascii="Arial" w:hAnsi="Arial" w:cs="Arial"/>
                <w:color w:val="000000" w:themeColor="text1"/>
              </w:rPr>
              <w:t>s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are usually open and helpful but most expect students to initiate contact if assistance is needed</w:t>
            </w:r>
          </w:p>
        </w:tc>
      </w:tr>
      <w:tr w:rsidR="00B9216E" w:rsidRPr="002B1151" w14:paraId="30AF6650" w14:textId="77777777" w:rsidTr="008011B1">
        <w:tc>
          <w:tcPr>
            <w:tcW w:w="4707" w:type="dxa"/>
          </w:tcPr>
          <w:p w14:paraId="67EF4BB7" w14:textId="582082EA" w:rsidR="00B9216E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are available for conversation before, during, or after class</w:t>
            </w:r>
          </w:p>
        </w:tc>
        <w:tc>
          <w:tcPr>
            <w:tcW w:w="4653" w:type="dxa"/>
          </w:tcPr>
          <w:p w14:paraId="62389B6C" w14:textId="2065BB76" w:rsidR="00B9216E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expect and want students to attend their scheduled office hours</w:t>
            </w:r>
          </w:p>
        </w:tc>
      </w:tr>
      <w:tr w:rsidR="00B9216E" w:rsidRPr="002B1151" w14:paraId="34B5527F" w14:textId="77777777" w:rsidTr="008011B1">
        <w:tc>
          <w:tcPr>
            <w:tcW w:w="4707" w:type="dxa"/>
          </w:tcPr>
          <w:p w14:paraId="53F4CA00" w14:textId="57BBCCEB" w:rsidR="00B9216E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are trained in teaching methods to assist in teaching students</w:t>
            </w:r>
          </w:p>
        </w:tc>
        <w:tc>
          <w:tcPr>
            <w:tcW w:w="4653" w:type="dxa"/>
          </w:tcPr>
          <w:p w14:paraId="70F65204" w14:textId="680E544B" w:rsidR="00B9216E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have been trained as experts in their particular areas of research</w:t>
            </w:r>
          </w:p>
        </w:tc>
      </w:tr>
      <w:tr w:rsidR="00E750B0" w:rsidRPr="002B1151" w14:paraId="257C083B" w14:textId="77777777" w:rsidTr="008011B1">
        <w:tc>
          <w:tcPr>
            <w:tcW w:w="4707" w:type="dxa"/>
          </w:tcPr>
          <w:p w14:paraId="3C9FA659" w14:textId="34007139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provide students with information missed because of absences</w:t>
            </w:r>
          </w:p>
        </w:tc>
        <w:tc>
          <w:tcPr>
            <w:tcW w:w="4653" w:type="dxa"/>
          </w:tcPr>
          <w:p w14:paraId="53BD6FEF" w14:textId="076E1746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</w:t>
            </w:r>
            <w:r w:rsidR="002E7A24" w:rsidRPr="002B1151">
              <w:rPr>
                <w:rFonts w:ascii="Arial" w:hAnsi="Arial" w:cs="Arial"/>
                <w:color w:val="000000" w:themeColor="text1"/>
              </w:rPr>
              <w:t>s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expect students to get notes from classmates when classes are missed</w:t>
            </w:r>
          </w:p>
        </w:tc>
      </w:tr>
      <w:tr w:rsidR="00E750B0" w:rsidRPr="002B1151" w14:paraId="6762E352" w14:textId="77777777" w:rsidTr="008011B1">
        <w:tc>
          <w:tcPr>
            <w:tcW w:w="4707" w:type="dxa"/>
          </w:tcPr>
          <w:p w14:paraId="021A1C0C" w14:textId="6B357206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present material to help students understand the material in the textbook</w:t>
            </w:r>
          </w:p>
        </w:tc>
        <w:tc>
          <w:tcPr>
            <w:tcW w:w="4653" w:type="dxa"/>
          </w:tcPr>
          <w:p w14:paraId="3EB2AB50" w14:textId="43FCB970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may not follow the textbook; to amplify the text, they may give illustrations, provide background information, or discuss current research</w:t>
            </w:r>
          </w:p>
        </w:tc>
      </w:tr>
      <w:tr w:rsidR="00E750B0" w:rsidRPr="002B1151" w14:paraId="201CA59D" w14:textId="77777777" w:rsidTr="008011B1">
        <w:tc>
          <w:tcPr>
            <w:tcW w:w="4707" w:type="dxa"/>
          </w:tcPr>
          <w:p w14:paraId="535C2E84" w14:textId="042B51CF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often write information on the board to be copied to individual notes</w:t>
            </w:r>
          </w:p>
        </w:tc>
        <w:tc>
          <w:tcPr>
            <w:tcW w:w="4653" w:type="dxa"/>
          </w:tcPr>
          <w:p w14:paraId="12715027" w14:textId="25A9E627" w:rsidR="00E750B0" w:rsidRPr="002B1151" w:rsidRDefault="00E750B0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may lecture nonstop, expecting students to identify the important points. When professors write on the board, it may be to amplify the lecture, not to summarize it; good notes are a must</w:t>
            </w:r>
          </w:p>
        </w:tc>
      </w:tr>
      <w:tr w:rsidR="00FE1952" w:rsidRPr="002B1151" w14:paraId="200DFE7A" w14:textId="77777777" w:rsidTr="008011B1">
        <w:tc>
          <w:tcPr>
            <w:tcW w:w="4707" w:type="dxa"/>
          </w:tcPr>
          <w:p w14:paraId="4D93A617" w14:textId="6E9A148E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tell students and remind them what is expected of them, when things are due, and how they will be graded</w:t>
            </w:r>
          </w:p>
        </w:tc>
        <w:tc>
          <w:tcPr>
            <w:tcW w:w="4653" w:type="dxa"/>
          </w:tcPr>
          <w:p w14:paraId="34579C25" w14:textId="76DC9480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Professors expect students to read, save, and consult the course syllabus which spells out what is expected of students, when things are due, and how students will be graded</w:t>
            </w:r>
          </w:p>
        </w:tc>
      </w:tr>
      <w:tr w:rsidR="00FE1952" w:rsidRPr="002B1151" w14:paraId="4E1FE204" w14:textId="77777777" w:rsidTr="008011B1">
        <w:tc>
          <w:tcPr>
            <w:tcW w:w="4707" w:type="dxa"/>
          </w:tcPr>
          <w:p w14:paraId="335CA9CF" w14:textId="3BB7F62A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Teachers carefully monitor class attendance</w:t>
            </w:r>
          </w:p>
        </w:tc>
        <w:tc>
          <w:tcPr>
            <w:tcW w:w="4653" w:type="dxa"/>
          </w:tcPr>
          <w:p w14:paraId="04EB3368" w14:textId="05B80892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Professor may or may not take attendance, but they still likely know if students attended their class</w:t>
            </w:r>
          </w:p>
        </w:tc>
      </w:tr>
      <w:tr w:rsidR="00FE1952" w:rsidRPr="002B1151" w14:paraId="6E8F1A50" w14:textId="77777777" w:rsidTr="008011B1">
        <w:tc>
          <w:tcPr>
            <w:tcW w:w="4707" w:type="dxa"/>
          </w:tcPr>
          <w:p w14:paraId="22A74234" w14:textId="1DD5D025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Guiding Principle: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high school is a teaching environment in which facts and skills are required.</w:t>
            </w:r>
          </w:p>
        </w:tc>
        <w:tc>
          <w:tcPr>
            <w:tcW w:w="4653" w:type="dxa"/>
          </w:tcPr>
          <w:p w14:paraId="05A38E19" w14:textId="6D1A3B2B" w:rsidR="00FE1952" w:rsidRPr="002B1151" w:rsidRDefault="00FE1952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Guiding Principle: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College is a learning environment in which students take responsibility for thinking through and applying what has been learned.</w:t>
            </w:r>
          </w:p>
        </w:tc>
      </w:tr>
    </w:tbl>
    <w:p w14:paraId="78388868" w14:textId="77777777" w:rsidR="008011B1" w:rsidRPr="002B1151" w:rsidRDefault="008011B1" w:rsidP="00621B83"/>
    <w:p w14:paraId="4AFF03FC" w14:textId="77777777" w:rsidR="008011B1" w:rsidRPr="002B1151" w:rsidRDefault="008011B1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2B1151">
        <w:rPr>
          <w:rFonts w:ascii="Arial" w:hAnsi="Arial" w:cs="Arial"/>
          <w:color w:val="000000" w:themeColor="text1"/>
        </w:rPr>
        <w:br w:type="page"/>
      </w:r>
    </w:p>
    <w:p w14:paraId="397613ED" w14:textId="67930B1D" w:rsidR="00FE1952" w:rsidRPr="002B1151" w:rsidRDefault="00FE1952" w:rsidP="00907826">
      <w:pPr>
        <w:pStyle w:val="Heading2"/>
        <w:rPr>
          <w:rFonts w:cs="Arial"/>
          <w:b w:val="0"/>
          <w:bCs/>
          <w:color w:val="000000" w:themeColor="text1"/>
          <w:sz w:val="28"/>
          <w:szCs w:val="28"/>
        </w:rPr>
      </w:pPr>
      <w:bookmarkStart w:id="12" w:name="_Toc224196737"/>
      <w:bookmarkStart w:id="13" w:name="_Toc232514176"/>
      <w:r w:rsidRPr="002B1151">
        <w:rPr>
          <w:rFonts w:cs="Arial"/>
          <w:bCs/>
          <w:color w:val="000000" w:themeColor="text1"/>
          <w:sz w:val="28"/>
          <w:szCs w:val="28"/>
        </w:rPr>
        <w:lastRenderedPageBreak/>
        <w:t>Following the Rules (High School) vs. Being Responsible (College)</w:t>
      </w:r>
      <w:bookmarkEnd w:id="12"/>
      <w:bookmarkEnd w:id="13"/>
      <w:r w:rsidRPr="002B1151">
        <w:rPr>
          <w:rFonts w:cs="Arial"/>
          <w:bCs/>
          <w:color w:val="000000" w:themeColor="text1"/>
          <w:sz w:val="28"/>
          <w:szCs w:val="28"/>
        </w:rPr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4698"/>
        <w:gridCol w:w="4662"/>
      </w:tblGrid>
      <w:tr w:rsidR="002E7A24" w:rsidRPr="002B1151" w14:paraId="082AECB4" w14:textId="77777777" w:rsidTr="009E4387">
        <w:tc>
          <w:tcPr>
            <w:tcW w:w="4698" w:type="dxa"/>
            <w:shd w:val="clear" w:color="auto" w:fill="D9D9D9" w:themeFill="background1" w:themeFillShade="D9"/>
          </w:tcPr>
          <w:p w14:paraId="4AB403AE" w14:textId="1C590B28" w:rsidR="00FE1952" w:rsidRPr="002B1151" w:rsidRDefault="00FE1952" w:rsidP="00FE19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High School</w:t>
            </w:r>
          </w:p>
        </w:tc>
        <w:tc>
          <w:tcPr>
            <w:tcW w:w="4662" w:type="dxa"/>
            <w:shd w:val="clear" w:color="auto" w:fill="D9D9D9" w:themeFill="background1" w:themeFillShade="D9"/>
          </w:tcPr>
          <w:p w14:paraId="76FDF848" w14:textId="0FCB685A" w:rsidR="00FE1952" w:rsidRPr="002B1151" w:rsidRDefault="00FE1952" w:rsidP="00FE19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College</w:t>
            </w:r>
          </w:p>
        </w:tc>
      </w:tr>
      <w:tr w:rsidR="002E7A24" w:rsidRPr="002B1151" w14:paraId="17192D46" w14:textId="77777777" w:rsidTr="00EA4E70">
        <w:tc>
          <w:tcPr>
            <w:tcW w:w="4698" w:type="dxa"/>
          </w:tcPr>
          <w:p w14:paraId="71C76352" w14:textId="59CF2708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High school is mandatory and usually free</w:t>
            </w:r>
          </w:p>
        </w:tc>
        <w:tc>
          <w:tcPr>
            <w:tcW w:w="4662" w:type="dxa"/>
          </w:tcPr>
          <w:p w14:paraId="093A27E5" w14:textId="3810A28C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College is voluntary and expensive</w:t>
            </w:r>
          </w:p>
        </w:tc>
      </w:tr>
      <w:tr w:rsidR="002E7A24" w:rsidRPr="002B1151" w14:paraId="5B4FBB73" w14:textId="77777777" w:rsidTr="00EA4E70">
        <w:tc>
          <w:tcPr>
            <w:tcW w:w="4698" w:type="dxa"/>
          </w:tcPr>
          <w:p w14:paraId="3BEA88EF" w14:textId="13A2CC3D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Time is structured by others</w:t>
            </w:r>
          </w:p>
        </w:tc>
        <w:tc>
          <w:tcPr>
            <w:tcW w:w="4662" w:type="dxa"/>
          </w:tcPr>
          <w:p w14:paraId="2F93FCA3" w14:textId="38399200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must manage their own time</w:t>
            </w:r>
          </w:p>
        </w:tc>
      </w:tr>
      <w:tr w:rsidR="002E7A24" w:rsidRPr="002B1151" w14:paraId="09429B01" w14:textId="77777777" w:rsidTr="00EA4E70">
        <w:tc>
          <w:tcPr>
            <w:tcW w:w="4698" w:type="dxa"/>
          </w:tcPr>
          <w:p w14:paraId="1CD71A7F" w14:textId="5A448882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Permission is needed to participate in extracurricular activities</w:t>
            </w:r>
          </w:p>
        </w:tc>
        <w:tc>
          <w:tcPr>
            <w:tcW w:w="4662" w:type="dxa"/>
          </w:tcPr>
          <w:p w14:paraId="03204D50" w14:textId="753533B8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 decide whether to participate in co-curricular activities</w:t>
            </w:r>
          </w:p>
        </w:tc>
      </w:tr>
      <w:tr w:rsidR="002E7A24" w:rsidRPr="002B1151" w14:paraId="5149B03E" w14:textId="77777777" w:rsidTr="00EA4E70">
        <w:tc>
          <w:tcPr>
            <w:tcW w:w="4698" w:type="dxa"/>
          </w:tcPr>
          <w:p w14:paraId="5B413DE5" w14:textId="496A9A6B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Parents and teachers are available to remind students of responsibilities</w:t>
            </w:r>
          </w:p>
        </w:tc>
        <w:tc>
          <w:tcPr>
            <w:tcW w:w="4662" w:type="dxa"/>
          </w:tcPr>
          <w:p w14:paraId="70F0646D" w14:textId="0235560A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Students must balance responsibilities </w:t>
            </w:r>
            <w:proofErr w:type="gramStart"/>
            <w:r w:rsidRPr="002B1151">
              <w:rPr>
                <w:rFonts w:ascii="Arial" w:hAnsi="Arial" w:cs="Arial"/>
                <w:color w:val="000000" w:themeColor="text1"/>
              </w:rPr>
              <w:t>an</w:t>
            </w:r>
            <w:proofErr w:type="gramEnd"/>
            <w:r w:rsidRPr="002B1151">
              <w:rPr>
                <w:rFonts w:ascii="Arial" w:hAnsi="Arial" w:cs="Arial"/>
                <w:color w:val="000000" w:themeColor="text1"/>
              </w:rPr>
              <w:t xml:space="preserve"> set priorities; student may face moral and ethical decisions never faced before</w:t>
            </w:r>
          </w:p>
        </w:tc>
      </w:tr>
      <w:tr w:rsidR="002E7A24" w:rsidRPr="002B1151" w14:paraId="13260FF0" w14:textId="77777777" w:rsidTr="00EA4E70">
        <w:tc>
          <w:tcPr>
            <w:tcW w:w="4698" w:type="dxa"/>
          </w:tcPr>
          <w:p w14:paraId="12FB241A" w14:textId="41D352DB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Each day students proceed from one class directly to another spending 6 hours each day, 30 hours per week, in class</w:t>
            </w:r>
          </w:p>
        </w:tc>
        <w:tc>
          <w:tcPr>
            <w:tcW w:w="4662" w:type="dxa"/>
          </w:tcPr>
          <w:p w14:paraId="47A4AA4C" w14:textId="6B9E1D76" w:rsidR="00FE1952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have free hours between class times and spend only 12-16 hours per week in class</w:t>
            </w:r>
          </w:p>
        </w:tc>
      </w:tr>
      <w:tr w:rsidR="002E7A24" w:rsidRPr="002B1151" w14:paraId="370E6757" w14:textId="77777777" w:rsidTr="00EA4E70">
        <w:tc>
          <w:tcPr>
            <w:tcW w:w="4698" w:type="dxa"/>
          </w:tcPr>
          <w:p w14:paraId="5C379164" w14:textId="353B81C0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Most classes are prearranged</w:t>
            </w:r>
          </w:p>
        </w:tc>
        <w:tc>
          <w:tcPr>
            <w:tcW w:w="4662" w:type="dxa"/>
          </w:tcPr>
          <w:p w14:paraId="5AD1A0B0" w14:textId="52D6A0B7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arrange their own schedules which tend to look lighter than they really are</w:t>
            </w:r>
          </w:p>
        </w:tc>
      </w:tr>
      <w:tr w:rsidR="002E7A24" w:rsidRPr="002B1151" w14:paraId="2A706779" w14:textId="77777777" w:rsidTr="00EA4E70">
        <w:tc>
          <w:tcPr>
            <w:tcW w:w="4698" w:type="dxa"/>
          </w:tcPr>
          <w:p w14:paraId="3A8F080D" w14:textId="5CC242E6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Services are delivered to the students</w:t>
            </w:r>
          </w:p>
        </w:tc>
        <w:tc>
          <w:tcPr>
            <w:tcW w:w="4662" w:type="dxa"/>
          </w:tcPr>
          <w:p w14:paraId="1C34A37B" w14:textId="41EE9CF9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must seek out services</w:t>
            </w:r>
          </w:p>
        </w:tc>
      </w:tr>
      <w:tr w:rsidR="002E7A24" w:rsidRPr="002B1151" w14:paraId="0506C1F9" w14:textId="77777777" w:rsidTr="00EA4E70">
        <w:tc>
          <w:tcPr>
            <w:tcW w:w="4698" w:type="dxa"/>
          </w:tcPr>
          <w:p w14:paraId="29ABA4F0" w14:textId="08EE4B34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 case manager and/or parent act as advocate</w:t>
            </w:r>
          </w:p>
        </w:tc>
        <w:tc>
          <w:tcPr>
            <w:tcW w:w="4662" w:type="dxa"/>
          </w:tcPr>
          <w:p w14:paraId="38E35A2A" w14:textId="281002BC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 act as their own advocate</w:t>
            </w:r>
          </w:p>
        </w:tc>
      </w:tr>
      <w:tr w:rsidR="002E7A24" w:rsidRPr="002B1151" w14:paraId="4605537A" w14:textId="77777777" w:rsidTr="00EA4E70">
        <w:tc>
          <w:tcPr>
            <w:tcW w:w="4698" w:type="dxa"/>
          </w:tcPr>
          <w:p w14:paraId="4F71C668" w14:textId="243719BB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There is regular contact and meetings with parents</w:t>
            </w:r>
          </w:p>
        </w:tc>
        <w:tc>
          <w:tcPr>
            <w:tcW w:w="4662" w:type="dxa"/>
          </w:tcPr>
          <w:p w14:paraId="5AD55AB2" w14:textId="71828D5B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There is no parent contact without the student’s permission</w:t>
            </w:r>
          </w:p>
        </w:tc>
      </w:tr>
      <w:tr w:rsidR="002E7A24" w:rsidRPr="002B1151" w14:paraId="17D8A9B1" w14:textId="77777777" w:rsidTr="00EA4E70">
        <w:tc>
          <w:tcPr>
            <w:tcW w:w="4698" w:type="dxa"/>
          </w:tcPr>
          <w:p w14:paraId="43757B23" w14:textId="30DECD66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Homework may involve 1-2 hours per day</w:t>
            </w:r>
          </w:p>
        </w:tc>
        <w:tc>
          <w:tcPr>
            <w:tcW w:w="4662" w:type="dxa"/>
          </w:tcPr>
          <w:p w14:paraId="0D01C469" w14:textId="405690FD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Rule of thumb: 2 hours studying for each hour of class</w:t>
            </w:r>
          </w:p>
        </w:tc>
      </w:tr>
      <w:tr w:rsidR="002E7A24" w:rsidRPr="002B1151" w14:paraId="49D19208" w14:textId="77777777" w:rsidTr="00EA4E70">
        <w:tc>
          <w:tcPr>
            <w:tcW w:w="4698" w:type="dxa"/>
          </w:tcPr>
          <w:p w14:paraId="0D92B3DD" w14:textId="3A632878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Students are not responsible for knowing what it takes to graduate</w:t>
            </w:r>
          </w:p>
        </w:tc>
        <w:tc>
          <w:tcPr>
            <w:tcW w:w="4662" w:type="dxa"/>
          </w:tcPr>
          <w:p w14:paraId="500ACFC5" w14:textId="03902C05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Graduation requirements are complex and differ from year to year</w:t>
            </w:r>
          </w:p>
        </w:tc>
      </w:tr>
      <w:tr w:rsidR="002E7A24" w:rsidRPr="002B1151" w14:paraId="1A7784D4" w14:textId="77777777" w:rsidTr="00EA4E70">
        <w:tc>
          <w:tcPr>
            <w:tcW w:w="4698" w:type="dxa"/>
          </w:tcPr>
          <w:p w14:paraId="250146CB" w14:textId="79A07914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Students will usually be told what to do and will be corrected if behavior is out of line.</w:t>
            </w:r>
          </w:p>
        </w:tc>
        <w:tc>
          <w:tcPr>
            <w:tcW w:w="4662" w:type="dxa"/>
          </w:tcPr>
          <w:p w14:paraId="3D0596D0" w14:textId="588D731C" w:rsidR="002E7A24" w:rsidRPr="002B1151" w:rsidRDefault="002E7A24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b/>
                <w:bCs/>
                <w:color w:val="000000" w:themeColor="text1"/>
              </w:rPr>
              <w:t>Guiding Principle:</w:t>
            </w:r>
            <w:r w:rsidRPr="002B115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1151">
              <w:rPr>
                <w:rFonts w:ascii="Arial" w:hAnsi="Arial" w:cs="Arial"/>
                <w:color w:val="000000" w:themeColor="text1"/>
              </w:rPr>
              <w:br/>
              <w:t>Students are expected to take responsibility for what they do and don’t do, as well as for the consequences of their decisions.</w:t>
            </w:r>
          </w:p>
        </w:tc>
      </w:tr>
    </w:tbl>
    <w:p w14:paraId="40605966" w14:textId="77777777" w:rsidR="008011B1" w:rsidRPr="002B1151" w:rsidRDefault="008011B1" w:rsidP="00621B83"/>
    <w:p w14:paraId="36D6D1F7" w14:textId="77777777" w:rsidR="008011B1" w:rsidRPr="002B1151" w:rsidRDefault="008011B1">
      <w:pP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2B1151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</w:p>
    <w:p w14:paraId="4BCF7743" w14:textId="0F1E54F8" w:rsidR="002E7A24" w:rsidRDefault="002E7A24" w:rsidP="00907826">
      <w:pPr>
        <w:pStyle w:val="Heading2"/>
        <w:rPr>
          <w:rFonts w:cs="Arial"/>
          <w:bCs/>
          <w:color w:val="000000" w:themeColor="text1"/>
        </w:rPr>
      </w:pPr>
      <w:r w:rsidRPr="002B1151">
        <w:rPr>
          <w:rFonts w:cs="Arial"/>
          <w:bCs/>
          <w:color w:val="000000" w:themeColor="text1"/>
          <w:sz w:val="28"/>
          <w:szCs w:val="28"/>
        </w:rPr>
        <w:lastRenderedPageBreak/>
        <w:br/>
      </w:r>
      <w:bookmarkStart w:id="14" w:name="_Toc224196738"/>
      <w:bookmarkStart w:id="15" w:name="_Toc232514177"/>
      <w:r w:rsidR="00907826" w:rsidRPr="002B1151">
        <w:rPr>
          <w:rFonts w:cs="Arial"/>
          <w:bCs/>
          <w:color w:val="000000" w:themeColor="text1"/>
        </w:rPr>
        <w:t>Tips for Success</w:t>
      </w:r>
      <w:bookmarkEnd w:id="14"/>
      <w:bookmarkEnd w:id="15"/>
    </w:p>
    <w:p w14:paraId="3C968E17" w14:textId="4D97688A" w:rsidR="00C247AF" w:rsidRPr="00C247AF" w:rsidRDefault="00C247AF" w:rsidP="00C247AF">
      <w:pPr>
        <w:pStyle w:val="Heading3"/>
      </w:pPr>
      <w:r>
        <w:br/>
      </w:r>
      <w:bookmarkStart w:id="16" w:name="_Toc232514178"/>
      <w:r w:rsidRPr="00C247AF">
        <w:t>Preparation</w:t>
      </w:r>
      <w:r>
        <w:t xml:space="preserve"> Tips</w:t>
      </w:r>
      <w:bookmarkEnd w:id="16"/>
    </w:p>
    <w:p w14:paraId="63A098C2" w14:textId="77777777" w:rsidR="00907826" w:rsidRPr="002B1151" w:rsidRDefault="00907826" w:rsidP="00D21DD6">
      <w:pPr>
        <w:ind w:left="576"/>
        <w:rPr>
          <w:rFonts w:ascii="Arial" w:hAnsi="Arial" w:cs="Arial"/>
          <w:color w:val="000000" w:themeColor="text1"/>
        </w:rPr>
      </w:pPr>
    </w:p>
    <w:p w14:paraId="41E4019F" w14:textId="77777777" w:rsidR="00C247AF" w:rsidRPr="00C247AF" w:rsidRDefault="00C247AF" w:rsidP="00C247AF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C247AF">
        <w:rPr>
          <w:rFonts w:ascii="Arial" w:hAnsi="Arial" w:cs="Arial"/>
          <w:color w:val="000000" w:themeColor="text1"/>
        </w:rPr>
        <w:t>Take 4 years of high school math</w:t>
      </w:r>
    </w:p>
    <w:p w14:paraId="631F152A" w14:textId="77777777" w:rsidR="00C247AF" w:rsidRPr="00C247AF" w:rsidRDefault="00C247AF" w:rsidP="00C247AF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C247AF">
        <w:rPr>
          <w:rFonts w:ascii="Arial" w:hAnsi="Arial" w:cs="Arial"/>
          <w:color w:val="000000" w:themeColor="text1"/>
        </w:rPr>
        <w:t>Take college preparatory, enriched, and honors courses</w:t>
      </w:r>
    </w:p>
    <w:p w14:paraId="3A7BD562" w14:textId="77777777" w:rsidR="00C247AF" w:rsidRPr="00C247AF" w:rsidRDefault="00C247AF" w:rsidP="00C247AF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C247AF">
        <w:rPr>
          <w:rFonts w:ascii="Arial" w:hAnsi="Arial" w:cs="Arial"/>
          <w:color w:val="000000" w:themeColor="text1"/>
        </w:rPr>
        <w:t>Take elective courses that develop background knowledge such as sociology, psychology, geography, anthropology, biology, chemistry, and physics</w:t>
      </w:r>
    </w:p>
    <w:p w14:paraId="3BB5E45F" w14:textId="77777777" w:rsidR="00C247AF" w:rsidRPr="00C247AF" w:rsidRDefault="00C247AF" w:rsidP="00C247AF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</w:rPr>
      </w:pPr>
      <w:r w:rsidRPr="00C247AF">
        <w:rPr>
          <w:rFonts w:ascii="Arial" w:hAnsi="Arial" w:cs="Arial"/>
          <w:color w:val="000000" w:themeColor="text1"/>
        </w:rPr>
        <w:t>Develop strong communications skills: reading, writing, speaking, and listening</w:t>
      </w:r>
    </w:p>
    <w:p w14:paraId="4E6402B8" w14:textId="77777777" w:rsidR="00C247AF" w:rsidRPr="00C247AF" w:rsidRDefault="00C247AF" w:rsidP="00C247AF">
      <w:pPr>
        <w:pStyle w:val="ListParagraph"/>
        <w:numPr>
          <w:ilvl w:val="0"/>
          <w:numId w:val="8"/>
        </w:numPr>
        <w:rPr>
          <w:rStyle w:val="Heading3Char"/>
          <w:rFonts w:eastAsiaTheme="minorEastAsia" w:cs="Arial"/>
          <w:b w:val="0"/>
        </w:rPr>
      </w:pPr>
      <w:r w:rsidRPr="00C247AF">
        <w:rPr>
          <w:rFonts w:ascii="Arial" w:hAnsi="Arial" w:cs="Arial"/>
          <w:color w:val="000000" w:themeColor="text1"/>
        </w:rPr>
        <w:t>Take college preparatory classes in critical reading and study skills</w:t>
      </w:r>
      <w:r w:rsidR="00907826" w:rsidRPr="00C247AF">
        <w:rPr>
          <w:rFonts w:ascii="Arial" w:hAnsi="Arial" w:cs="Arial"/>
          <w:color w:val="000000" w:themeColor="text1"/>
        </w:rPr>
        <w:br/>
      </w:r>
    </w:p>
    <w:p w14:paraId="43C212FF" w14:textId="70D4E3CD" w:rsidR="00907826" w:rsidRPr="00C247AF" w:rsidRDefault="00C247AF" w:rsidP="00C247AF">
      <w:pPr>
        <w:pStyle w:val="Heading3"/>
      </w:pPr>
      <w:bookmarkStart w:id="17" w:name="_Toc232514179"/>
      <w:r w:rsidRPr="00C247AF">
        <w:rPr>
          <w:rStyle w:val="Heading3Char"/>
          <w:b/>
        </w:rPr>
        <w:t>Classroom Tips for Success in College</w:t>
      </w:r>
      <w:bookmarkEnd w:id="17"/>
      <w:r w:rsidRPr="00C247AF">
        <w:rPr>
          <w:rStyle w:val="Heading3Char"/>
          <w:b/>
        </w:rPr>
        <w:br/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9360"/>
      </w:tblGrid>
      <w:tr w:rsidR="00907826" w:rsidRPr="002B1151" w14:paraId="3C263F68" w14:textId="77777777" w:rsidTr="00EA4E70">
        <w:tc>
          <w:tcPr>
            <w:tcW w:w="9360" w:type="dxa"/>
          </w:tcPr>
          <w:p w14:paraId="26D195B0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Attend all classes: </w:t>
            </w:r>
          </w:p>
          <w:p w14:paraId="1221F9C3" w14:textId="77777777" w:rsidR="00907826" w:rsidRPr="002B1151" w:rsidRDefault="00907826" w:rsidP="009078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Arrive on time</w:t>
            </w:r>
          </w:p>
          <w:p w14:paraId="4B19E9AC" w14:textId="6CAE4BBA" w:rsidR="00907826" w:rsidRPr="002B1151" w:rsidRDefault="00907826" w:rsidP="009078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Do not leave early</w:t>
            </w:r>
          </w:p>
        </w:tc>
      </w:tr>
      <w:tr w:rsidR="00907826" w:rsidRPr="002B1151" w14:paraId="214194AE" w14:textId="77777777" w:rsidTr="00EA4E70">
        <w:tc>
          <w:tcPr>
            <w:tcW w:w="9360" w:type="dxa"/>
          </w:tcPr>
          <w:p w14:paraId="26C1FAB0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Be prepared: </w:t>
            </w:r>
          </w:p>
          <w:p w14:paraId="4A85BD3B" w14:textId="77777777" w:rsidR="00907826" w:rsidRPr="002B1151" w:rsidRDefault="00907826" w:rsidP="009078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Read and process text before class—formulate questions to have clarified</w:t>
            </w:r>
          </w:p>
          <w:p w14:paraId="01DB52B5" w14:textId="77777777" w:rsidR="00907826" w:rsidRPr="002B1151" w:rsidRDefault="00907826" w:rsidP="009078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Review previous notes</w:t>
            </w:r>
          </w:p>
          <w:p w14:paraId="225B3D0B" w14:textId="7D21CE07" w:rsidR="00907826" w:rsidRPr="002B1151" w:rsidRDefault="00907826" w:rsidP="0090782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Do problems, brainstorming, outlines</w:t>
            </w:r>
          </w:p>
        </w:tc>
      </w:tr>
      <w:tr w:rsidR="00907826" w:rsidRPr="002B1151" w14:paraId="31B4D64F" w14:textId="77777777" w:rsidTr="00EA4E70">
        <w:tc>
          <w:tcPr>
            <w:tcW w:w="9360" w:type="dxa"/>
          </w:tcPr>
          <w:p w14:paraId="5AB4F2C2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Sit close to the front: </w:t>
            </w:r>
          </w:p>
          <w:p w14:paraId="0A8C1D10" w14:textId="77777777" w:rsidR="00907826" w:rsidRPr="002B1151" w:rsidRDefault="00907826" w:rsidP="009078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Listen actively</w:t>
            </w:r>
          </w:p>
          <w:p w14:paraId="50D97E2D" w14:textId="77777777" w:rsidR="00907826" w:rsidRPr="002B1151" w:rsidRDefault="00907826" w:rsidP="009078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Take notes</w:t>
            </w:r>
          </w:p>
          <w:p w14:paraId="6BF1AE33" w14:textId="59813218" w:rsidR="00907826" w:rsidRPr="002B1151" w:rsidRDefault="00907826" w:rsidP="009078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Ask questions</w:t>
            </w:r>
          </w:p>
        </w:tc>
      </w:tr>
      <w:tr w:rsidR="00907826" w:rsidRPr="002B1151" w14:paraId="509AF126" w14:textId="77777777" w:rsidTr="00EA4E70">
        <w:tc>
          <w:tcPr>
            <w:tcW w:w="9360" w:type="dxa"/>
          </w:tcPr>
          <w:p w14:paraId="189B8A50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Seek assistance: </w:t>
            </w:r>
          </w:p>
          <w:p w14:paraId="5D5AC6A9" w14:textId="77777777" w:rsidR="00907826" w:rsidRPr="002B1151" w:rsidRDefault="00907826" w:rsidP="009078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Visit instructor during office hours with questions/concerns</w:t>
            </w:r>
          </w:p>
          <w:p w14:paraId="630A2017" w14:textId="77777777" w:rsidR="00907826" w:rsidRPr="002B1151" w:rsidRDefault="00907826" w:rsidP="009078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Get peer tutoring assistance</w:t>
            </w:r>
          </w:p>
          <w:p w14:paraId="63202705" w14:textId="77777777" w:rsidR="00907826" w:rsidRPr="002B1151" w:rsidRDefault="00907826" w:rsidP="009078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Get a study partner</w:t>
            </w:r>
          </w:p>
          <w:p w14:paraId="018E713D" w14:textId="094E2764" w:rsidR="00907826" w:rsidRPr="002B1151" w:rsidRDefault="00907826" w:rsidP="0090782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Go to learning centers—reading, writing, or math</w:t>
            </w:r>
          </w:p>
        </w:tc>
      </w:tr>
      <w:tr w:rsidR="00907826" w:rsidRPr="002B1151" w14:paraId="2ECA870F" w14:textId="77777777" w:rsidTr="00EA4E70">
        <w:tc>
          <w:tcPr>
            <w:tcW w:w="9360" w:type="dxa"/>
          </w:tcPr>
          <w:p w14:paraId="39B0D98D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Hand in work on time and do not miss exams:</w:t>
            </w:r>
          </w:p>
          <w:p w14:paraId="27B51236" w14:textId="77777777" w:rsidR="00907826" w:rsidRPr="002B1151" w:rsidRDefault="00907826" w:rsidP="009078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Have work ready to hand in on due date</w:t>
            </w:r>
          </w:p>
          <w:p w14:paraId="63221D4A" w14:textId="52D23423" w:rsidR="00907826" w:rsidRPr="002B1151" w:rsidRDefault="00907826" w:rsidP="009078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Do not use excuses to rationalize lack of preparation</w:t>
            </w:r>
          </w:p>
        </w:tc>
      </w:tr>
      <w:tr w:rsidR="00907826" w:rsidRPr="002B1151" w14:paraId="7EEA3D80" w14:textId="77777777" w:rsidTr="00EA4E70">
        <w:tc>
          <w:tcPr>
            <w:tcW w:w="9360" w:type="dxa"/>
          </w:tcPr>
          <w:p w14:paraId="26070C6D" w14:textId="77777777" w:rsidR="00907826" w:rsidRPr="002B1151" w:rsidRDefault="00907826" w:rsidP="00D21DD6">
            <w:p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 xml:space="preserve">Be realistic, use a calendar, and follow course syllabi: </w:t>
            </w:r>
          </w:p>
          <w:p w14:paraId="54213274" w14:textId="77777777" w:rsidR="00907826" w:rsidRPr="002B1151" w:rsidRDefault="00907826" w:rsidP="009078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Schedule assignments, test, projects</w:t>
            </w:r>
          </w:p>
          <w:p w14:paraId="7C24071B" w14:textId="77777777" w:rsidR="00907826" w:rsidRPr="002B1151" w:rsidRDefault="00907826" w:rsidP="009078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Schedule study time—2 hours of study for each hour in class</w:t>
            </w:r>
          </w:p>
          <w:p w14:paraId="236D59F9" w14:textId="77777777" w:rsidR="00907826" w:rsidRPr="002B1151" w:rsidRDefault="00907826" w:rsidP="009078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Honestly account for family, social life, work, class, study, and transportation</w:t>
            </w:r>
          </w:p>
          <w:p w14:paraId="232C8B57" w14:textId="275F859B" w:rsidR="00907826" w:rsidRPr="002B1151" w:rsidRDefault="00907826" w:rsidP="0090782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2B1151">
              <w:rPr>
                <w:rFonts w:ascii="Arial" w:hAnsi="Arial" w:cs="Arial"/>
                <w:color w:val="000000" w:themeColor="text1"/>
              </w:rPr>
              <w:t>A 15-credit semester load=a full-time job</w:t>
            </w:r>
          </w:p>
        </w:tc>
      </w:tr>
    </w:tbl>
    <w:p w14:paraId="606389E2" w14:textId="386D7AB4" w:rsidR="00D21DD6" w:rsidRPr="002B1151" w:rsidRDefault="0095600F" w:rsidP="00D21DD6">
      <w:pPr>
        <w:ind w:left="576"/>
        <w:rPr>
          <w:rFonts w:ascii="Arial" w:hAnsi="Arial" w:cs="Arial"/>
          <w:color w:val="000000" w:themeColor="text1"/>
        </w:rPr>
      </w:pPr>
      <w:r w:rsidRPr="002B1151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091532" wp14:editId="1306817B">
                <wp:simplePos x="0" y="0"/>
                <wp:positionH relativeFrom="column">
                  <wp:posOffset>861304</wp:posOffset>
                </wp:positionH>
                <wp:positionV relativeFrom="paragraph">
                  <wp:posOffset>343438</wp:posOffset>
                </wp:positionV>
                <wp:extent cx="4741789" cy="269630"/>
                <wp:effectExtent l="0" t="0" r="1905" b="0"/>
                <wp:wrapNone/>
                <wp:docPr id="1547026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789" cy="26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267E6" w14:textId="3B56FC86" w:rsidR="0095600F" w:rsidRPr="0095600F" w:rsidRDefault="009560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www.normandale.edu/Documents/osd/Difference-Between</w:t>
                            </w:r>
                            <w:r w:rsidR="00EB46F0">
                              <w:rPr>
                                <w:sz w:val="20"/>
                                <w:szCs w:val="20"/>
                              </w:rPr>
                              <w:t xml:space="preserve">-HS-College.pdf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915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8pt;margin-top:27.05pt;width:373.35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" fillcolor="white [3201]" stroked="f" strokeweight=".5pt">
                <v:textbox>
                  <w:txbxContent>
                    <w:p w14:paraId="633267E6" w14:textId="3B56FC86" w:rsidR="0095600F" w:rsidRPr="0095600F" w:rsidRDefault="009560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www.normandale.edu/Documents/osd/Difference-Between</w:t>
                      </w:r>
                      <w:r w:rsidR="00EB46F0">
                        <w:rPr>
                          <w:sz w:val="20"/>
                          <w:szCs w:val="20"/>
                        </w:rPr>
                        <w:t xml:space="preserve">-HS-College.pdf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1DD6" w:rsidRPr="002B1151" w:rsidSect="008011B1">
      <w:headerReference w:type="default" r:id="rId12"/>
      <w:pgSz w:w="12240" w:h="15840"/>
      <w:pgMar w:top="1440" w:right="1440" w:bottom="288" w:left="1440" w:header="14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2DA7" w14:textId="77777777" w:rsidR="002F7DB4" w:rsidRDefault="002F7DB4" w:rsidP="00BC6A0F">
      <w:r>
        <w:separator/>
      </w:r>
    </w:p>
  </w:endnote>
  <w:endnote w:type="continuationSeparator" w:id="0">
    <w:p w14:paraId="792287C6" w14:textId="77777777" w:rsidR="002F7DB4" w:rsidRDefault="002F7DB4" w:rsidP="00BC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62FA" w14:textId="77777777" w:rsidR="002F7DB4" w:rsidRDefault="002F7DB4" w:rsidP="00BC6A0F">
      <w:r>
        <w:separator/>
      </w:r>
    </w:p>
  </w:footnote>
  <w:footnote w:type="continuationSeparator" w:id="0">
    <w:p w14:paraId="0A07C27D" w14:textId="77777777" w:rsidR="002F7DB4" w:rsidRDefault="002F7DB4" w:rsidP="00BC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0F17" w14:textId="0A7F1ED4" w:rsidR="00BC6A0F" w:rsidRDefault="002F7DB4" w:rsidP="005B4020">
    <w:pPr>
      <w:pStyle w:val="Header"/>
      <w:jc w:val="right"/>
    </w:pPr>
    <w:sdt>
      <w:sdtPr>
        <w:rPr>
          <w:color w:val="7F7F7F" w:themeColor="background1" w:themeShade="7F"/>
          <w:spacing w:val="60"/>
        </w:rPr>
        <w:id w:val="-11166826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5B4020">
          <w:rPr>
            <w:color w:val="7F7F7F" w:themeColor="background1" w:themeShade="7F"/>
            <w:spacing w:val="60"/>
          </w:rPr>
          <w:t>Page</w:t>
        </w:r>
        <w:r w:rsidR="005B4020">
          <w:t xml:space="preserve"> | </w:t>
        </w:r>
        <w:r w:rsidR="005B4020">
          <w:fldChar w:fldCharType="begin"/>
        </w:r>
        <w:r w:rsidR="005B4020">
          <w:instrText xml:space="preserve"> PAGE   \* MERGEFORMAT </w:instrText>
        </w:r>
        <w:r w:rsidR="005B4020">
          <w:fldChar w:fldCharType="separate"/>
        </w:r>
        <w:r w:rsidR="005B4020">
          <w:t>1</w:t>
        </w:r>
        <w:r w:rsidR="005B4020">
          <w:rPr>
            <w:b/>
            <w:bCs/>
            <w:noProof/>
          </w:rPr>
          <w:fldChar w:fldCharType="end"/>
        </w:r>
      </w:sdtContent>
    </w:sdt>
    <w:r w:rsidR="005B4020">
      <w:rPr>
        <w:noProof/>
        <w:lang w:eastAsia="en-US"/>
      </w:rPr>
      <w:t xml:space="preserve"> </w:t>
    </w:r>
    <w:r w:rsidR="00BC6A0F">
      <w:rPr>
        <w:noProof/>
        <w:lang w:eastAsia="en-US"/>
      </w:rPr>
      <w:drawing>
        <wp:anchor distT="0" distB="0" distL="114300" distR="114300" simplePos="0" relativeHeight="251658240" behindDoc="1" locked="1" layoutInCell="1" allowOverlap="1" wp14:anchorId="63216595" wp14:editId="60B67641">
          <wp:simplePos x="0" y="0"/>
          <wp:positionH relativeFrom="page">
            <wp:posOffset>0</wp:posOffset>
          </wp:positionH>
          <wp:positionV relativeFrom="page">
            <wp:posOffset>-356870</wp:posOffset>
          </wp:positionV>
          <wp:extent cx="7772400" cy="10521315"/>
          <wp:effectExtent l="0" t="0" r="0" b="0"/>
          <wp:wrapNone/>
          <wp:docPr id="2" name="Placeholder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ceholder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5213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79A"/>
    <w:multiLevelType w:val="hybridMultilevel"/>
    <w:tmpl w:val="A0B8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65B9"/>
    <w:multiLevelType w:val="hybridMultilevel"/>
    <w:tmpl w:val="4FEE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41FE"/>
    <w:multiLevelType w:val="hybridMultilevel"/>
    <w:tmpl w:val="D824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2157"/>
    <w:multiLevelType w:val="hybridMultilevel"/>
    <w:tmpl w:val="67A6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36D1D"/>
    <w:multiLevelType w:val="hybridMultilevel"/>
    <w:tmpl w:val="8A6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011B"/>
    <w:multiLevelType w:val="hybridMultilevel"/>
    <w:tmpl w:val="27C2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B5EA7"/>
    <w:multiLevelType w:val="hybridMultilevel"/>
    <w:tmpl w:val="032627F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67F6033F"/>
    <w:multiLevelType w:val="hybridMultilevel"/>
    <w:tmpl w:val="84F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671861">
    <w:abstractNumId w:val="0"/>
  </w:num>
  <w:num w:numId="2" w16cid:durableId="552621851">
    <w:abstractNumId w:val="7"/>
  </w:num>
  <w:num w:numId="3" w16cid:durableId="319161142">
    <w:abstractNumId w:val="5"/>
  </w:num>
  <w:num w:numId="4" w16cid:durableId="106850729">
    <w:abstractNumId w:val="3"/>
  </w:num>
  <w:num w:numId="5" w16cid:durableId="2131512433">
    <w:abstractNumId w:val="4"/>
  </w:num>
  <w:num w:numId="6" w16cid:durableId="1305114636">
    <w:abstractNumId w:val="1"/>
  </w:num>
  <w:num w:numId="7" w16cid:durableId="564799401">
    <w:abstractNumId w:val="2"/>
  </w:num>
  <w:num w:numId="8" w16cid:durableId="715398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FD"/>
    <w:rsid w:val="00030FD0"/>
    <w:rsid w:val="000346C4"/>
    <w:rsid w:val="00045568"/>
    <w:rsid w:val="00067B27"/>
    <w:rsid w:val="00084B34"/>
    <w:rsid w:val="000E32B8"/>
    <w:rsid w:val="00117194"/>
    <w:rsid w:val="00135057"/>
    <w:rsid w:val="00144856"/>
    <w:rsid w:val="00174CEF"/>
    <w:rsid w:val="001A3C5B"/>
    <w:rsid w:val="001D71BE"/>
    <w:rsid w:val="001E6AF9"/>
    <w:rsid w:val="00207C68"/>
    <w:rsid w:val="00272445"/>
    <w:rsid w:val="002B1151"/>
    <w:rsid w:val="002D0E56"/>
    <w:rsid w:val="002E71BE"/>
    <w:rsid w:val="002E7A24"/>
    <w:rsid w:val="002F1B6F"/>
    <w:rsid w:val="002F7DB4"/>
    <w:rsid w:val="003A4899"/>
    <w:rsid w:val="003E61AD"/>
    <w:rsid w:val="003F3094"/>
    <w:rsid w:val="003F3D6A"/>
    <w:rsid w:val="004C1FA4"/>
    <w:rsid w:val="004E424E"/>
    <w:rsid w:val="005337FD"/>
    <w:rsid w:val="005860FB"/>
    <w:rsid w:val="005B4020"/>
    <w:rsid w:val="005C4285"/>
    <w:rsid w:val="00621B83"/>
    <w:rsid w:val="006970D8"/>
    <w:rsid w:val="007777FE"/>
    <w:rsid w:val="008011B1"/>
    <w:rsid w:val="00820D55"/>
    <w:rsid w:val="0082761C"/>
    <w:rsid w:val="00870D72"/>
    <w:rsid w:val="00907826"/>
    <w:rsid w:val="0095600F"/>
    <w:rsid w:val="009A1E85"/>
    <w:rsid w:val="009B6A5B"/>
    <w:rsid w:val="009D1556"/>
    <w:rsid w:val="009E3E5B"/>
    <w:rsid w:val="009E4387"/>
    <w:rsid w:val="00A05044"/>
    <w:rsid w:val="00A23925"/>
    <w:rsid w:val="00A336CB"/>
    <w:rsid w:val="00A50A22"/>
    <w:rsid w:val="00A753B4"/>
    <w:rsid w:val="00A9392C"/>
    <w:rsid w:val="00B21094"/>
    <w:rsid w:val="00B614BB"/>
    <w:rsid w:val="00B9216E"/>
    <w:rsid w:val="00BC6A0F"/>
    <w:rsid w:val="00C1334D"/>
    <w:rsid w:val="00C215F3"/>
    <w:rsid w:val="00C247AF"/>
    <w:rsid w:val="00C40E37"/>
    <w:rsid w:val="00C546A3"/>
    <w:rsid w:val="00CB2AA6"/>
    <w:rsid w:val="00D13D49"/>
    <w:rsid w:val="00D21DD6"/>
    <w:rsid w:val="00D356F2"/>
    <w:rsid w:val="00D80F68"/>
    <w:rsid w:val="00D90E06"/>
    <w:rsid w:val="00DB4D9C"/>
    <w:rsid w:val="00DD2F64"/>
    <w:rsid w:val="00DD6A18"/>
    <w:rsid w:val="00E1035B"/>
    <w:rsid w:val="00E13248"/>
    <w:rsid w:val="00E23148"/>
    <w:rsid w:val="00E750B0"/>
    <w:rsid w:val="00EA3D75"/>
    <w:rsid w:val="00EA4E70"/>
    <w:rsid w:val="00EB46F0"/>
    <w:rsid w:val="00ED283C"/>
    <w:rsid w:val="00EE59E2"/>
    <w:rsid w:val="00EF512B"/>
    <w:rsid w:val="00F05215"/>
    <w:rsid w:val="00F802F8"/>
    <w:rsid w:val="00FA5995"/>
    <w:rsid w:val="00FB43D2"/>
    <w:rsid w:val="00FC0F5A"/>
    <w:rsid w:val="00FE1952"/>
    <w:rsid w:val="00FF3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44257"/>
  <w15:docId w15:val="{743BC4EB-D5C2-4976-956F-867063D5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F1B6F"/>
    <w:pPr>
      <w:keepNext/>
      <w:keepLines/>
      <w:spacing w:line="36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13D49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C247AF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0F"/>
  </w:style>
  <w:style w:type="paragraph" w:styleId="Footer">
    <w:name w:val="footer"/>
    <w:basedOn w:val="Normal"/>
    <w:link w:val="FooterChar"/>
    <w:rsid w:val="00BC6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6A0F"/>
  </w:style>
  <w:style w:type="character" w:styleId="Hyperlink">
    <w:name w:val="Hyperlink"/>
    <w:basedOn w:val="DefaultParagraphFont"/>
    <w:uiPriority w:val="99"/>
    <w:unhideWhenUsed/>
    <w:rsid w:val="00D21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D21DD6"/>
    <w:rPr>
      <w:color w:val="605E5C"/>
      <w:shd w:val="clear" w:color="auto" w:fill="E1DFDD"/>
    </w:rPr>
  </w:style>
  <w:style w:type="table" w:styleId="TableGrid">
    <w:name w:val="Table Grid"/>
    <w:basedOn w:val="TableNormal"/>
    <w:rsid w:val="00D2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2E7A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F1B6F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07826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D13D49"/>
    <w:rPr>
      <w:rFonts w:ascii="Arial" w:eastAsiaTheme="majorEastAsia" w:hAnsi="Arial" w:cstheme="majorBidi"/>
      <w:b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011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11B1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C247AF"/>
    <w:rPr>
      <w:rFonts w:ascii="Arial" w:eastAsiaTheme="majorEastAsia" w:hAnsi="Arial" w:cstheme="majorBidi"/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11719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nade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5417ql\Downloads\Flyer-A-8.5X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 xmlns="c8a02642-f81d-4dc0-91d3-19f31ed3e5bb">Posters-Portrait</Template>
    <lcf76f155ced4ddcb4097134ff3c332f xmlns="c8a02642-f81d-4dc0-91d3-19f31ed3e5bb">
      <Terms xmlns="http://schemas.microsoft.com/office/infopath/2007/PartnerControls"/>
    </lcf76f155ced4ddcb4097134ff3c332f>
    <TaxCatchAll xmlns="85e62e67-8813-4691-b4b9-1d4f06c322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EAAE0946130429F86F7ACED92CD43" ma:contentTypeVersion="16" ma:contentTypeDescription="Create a new document." ma:contentTypeScope="" ma:versionID="a11d5e2848a691c889aa3e99b2f86259">
  <xsd:schema xmlns:xsd="http://www.w3.org/2001/XMLSchema" xmlns:xs="http://www.w3.org/2001/XMLSchema" xmlns:p="http://schemas.microsoft.com/office/2006/metadata/properties" xmlns:ns2="c8a02642-f81d-4dc0-91d3-19f31ed3e5bb" xmlns:ns3="85e62e67-8813-4691-b4b9-1d4f06c322dc" targetNamespace="http://schemas.microsoft.com/office/2006/metadata/properties" ma:root="true" ma:fieldsID="1b6b9d553c7d7be5b7a3817adb404453" ns2:_="" ns3:_="">
    <xsd:import namespace="c8a02642-f81d-4dc0-91d3-19f31ed3e5bb"/>
    <xsd:import namespace="85e62e67-8813-4691-b4b9-1d4f06c322dc"/>
    <xsd:element name="properties">
      <xsd:complexType>
        <xsd:sequence>
          <xsd:element name="documentManagement">
            <xsd:complexType>
              <xsd:all>
                <xsd:element ref="ns2:Templ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02642-f81d-4dc0-91d3-19f31ed3e5bb" elementFormDefault="qualified">
    <xsd:import namespace="http://schemas.microsoft.com/office/2006/documentManagement/types"/>
    <xsd:import namespace="http://schemas.microsoft.com/office/infopath/2007/PartnerControls"/>
    <xsd:element name="Template" ma:index="4" nillable="true" ma:displayName="Template" ma:format="Dropdown" ma:internalName="Template">
      <xsd:simpleType>
        <xsd:restriction base="dms:Choice">
          <xsd:enumeration value="Brochure Template"/>
          <xsd:enumeration value="Letterhead"/>
          <xsd:enumeration value="Mission Statement"/>
          <xsd:enumeration value="Outlook Signature"/>
          <xsd:enumeration value="Posters-Landscape"/>
          <xsd:enumeration value="Posters-Portrait"/>
          <xsd:enumeration value="PowerPoint Templat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2e67-8813-4691-b4b9-1d4f06c322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7ed1b0-0301-4afe-a95c-7b8a8d549e98}" ma:internalName="TaxCatchAll" ma:showField="CatchAllData" ma:web="85e62e67-8813-4691-b4b9-1d4f06c3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DEE98D7-00A4-4F52-A4B2-1AD37617A827}">
  <ds:schemaRefs>
    <ds:schemaRef ds:uri="http://schemas.microsoft.com/office/2006/metadata/properties"/>
    <ds:schemaRef ds:uri="http://schemas.microsoft.com/office/infopath/2007/PartnerControls"/>
    <ds:schemaRef ds:uri="c8a02642-f81d-4dc0-91d3-19f31ed3e5bb"/>
    <ds:schemaRef ds:uri="85e62e67-8813-4691-b4b9-1d4f06c322dc"/>
  </ds:schemaRefs>
</ds:datastoreItem>
</file>

<file path=customXml/itemProps2.xml><?xml version="1.0" encoding="utf-8"?>
<ds:datastoreItem xmlns:ds="http://schemas.openxmlformats.org/officeDocument/2006/customXml" ds:itemID="{87E0D1C0-7CCF-40ED-B91B-6464852CD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F3DA0-3FD5-440B-83AF-CEBD6855E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02642-f81d-4dc0-91d3-19f31ed3e5bb"/>
    <ds:schemaRef ds:uri="85e62e67-8813-4691-b4b9-1d4f06c3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5C9D3-D2AA-4956-B7BE-916B15074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Flyer-A-8.5X11</Template>
  <TotalTime>11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Weinrich, Kendra S</dc:creator>
  <cp:keywords/>
  <cp:lastModifiedBy>Weinrich, Kendra S</cp:lastModifiedBy>
  <cp:revision>7</cp:revision>
  <dcterms:created xsi:type="dcterms:W3CDTF">2026-06-16T18:34:00Z</dcterms:created>
  <dcterms:modified xsi:type="dcterms:W3CDTF">2026-07-06T16:06:00Z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64903b0b-a23b-427b-9fd1-90790065fac2</vt:lpwstr>
  </property>
  <property fmtid="{D5CDD505-2E9C-101B-9397-08002B2CF9AE}" pid="3" name="ContentTypeId">
    <vt:lpwstr>0x0101009C2EAAE0946130429F86F7ACED92CD43</vt:lpwstr>
  </property>
  <property fmtid="{D5CDD505-2E9C-101B-9397-08002B2CF9AE}" pid="4" name="MediaServiceImageTags">
    <vt:lpwstr/>
  </property>
</Properties>
</file>